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D9F1F" w14:textId="5859B2C3" w:rsidR="000D7092" w:rsidRPr="00FD6D49" w:rsidRDefault="000D7092" w:rsidP="000D7092">
      <w:pPr>
        <w:pStyle w:val="p1"/>
        <w:spacing w:before="0" w:beforeAutospacing="0" w:after="0" w:afterAutospacing="0"/>
        <w:rPr>
          <w:rStyle w:val="s1"/>
          <w:rFonts w:ascii="Times New Roman" w:hAnsi="Times New Roman" w:cs="Times New Roman"/>
          <w:sz w:val="24"/>
          <w:szCs w:val="24"/>
        </w:rPr>
      </w:pPr>
      <w:r w:rsidRPr="00C11950">
        <w:rPr>
          <w:rStyle w:val="s1"/>
          <w:rFonts w:ascii="Times New Roman" w:hAnsi="Times New Roman" w:cs="Times New Roman"/>
          <w:sz w:val="24"/>
          <w:szCs w:val="24"/>
        </w:rPr>
        <w:t>202</w:t>
      </w:r>
      <w:r w:rsidR="00AB1A27" w:rsidRPr="00C11950">
        <w:rPr>
          <w:rStyle w:val="s1"/>
          <w:rFonts w:ascii="Times New Roman" w:hAnsi="Times New Roman" w:cs="Times New Roman"/>
          <w:sz w:val="24"/>
          <w:szCs w:val="24"/>
        </w:rPr>
        <w:t>5</w:t>
      </w:r>
      <w:r w:rsidR="0064125E">
        <w:rPr>
          <w:rStyle w:val="s1"/>
          <w:rFonts w:ascii="Times New Roman" w:hAnsi="Times New Roman" w:cs="Times New Roman"/>
          <w:sz w:val="24"/>
          <w:szCs w:val="24"/>
        </w:rPr>
        <w:t>1</w:t>
      </w:r>
      <w:r w:rsidR="00AB1A27" w:rsidRPr="00C11950">
        <w:rPr>
          <w:rStyle w:val="s1"/>
          <w:rFonts w:ascii="Times New Roman" w:hAnsi="Times New Roman" w:cs="Times New Roman"/>
          <w:sz w:val="24"/>
          <w:szCs w:val="24"/>
        </w:rPr>
        <w:t>0</w:t>
      </w:r>
      <w:r w:rsidR="0065681B">
        <w:rPr>
          <w:rStyle w:val="s1"/>
          <w:rFonts w:ascii="Times New Roman" w:hAnsi="Times New Roman" w:cs="Times New Roman"/>
          <w:sz w:val="24"/>
          <w:szCs w:val="24"/>
        </w:rPr>
        <w:t>16</w:t>
      </w:r>
      <w:r w:rsidR="00686236">
        <w:rPr>
          <w:rStyle w:val="s1"/>
          <w:rFonts w:ascii="Times New Roman" w:hAnsi="Times New Roman" w:cs="Times New Roman"/>
          <w:sz w:val="24"/>
          <w:szCs w:val="24"/>
        </w:rPr>
        <w:t xml:space="preserve"> </w:t>
      </w:r>
      <w:r w:rsidRPr="00C11950">
        <w:rPr>
          <w:rStyle w:val="s1"/>
          <w:rFonts w:ascii="Times New Roman" w:hAnsi="Times New Roman" w:cs="Times New Roman"/>
          <w:sz w:val="24"/>
          <w:szCs w:val="24"/>
        </w:rPr>
        <w:t>U</w:t>
      </w:r>
      <w:r w:rsidRPr="00FD6D49">
        <w:rPr>
          <w:rStyle w:val="s1"/>
          <w:rFonts w:ascii="Times New Roman" w:hAnsi="Times New Roman" w:cs="Times New Roman"/>
          <w:sz w:val="24"/>
          <w:szCs w:val="24"/>
        </w:rPr>
        <w:t>MRLAC review FERC projects</w:t>
      </w:r>
    </w:p>
    <w:p w14:paraId="575C4781" w14:textId="58943835" w:rsidR="00207265" w:rsidRPr="00FD6D49" w:rsidRDefault="00B0031F" w:rsidP="00207265">
      <w:pPr>
        <w:pStyle w:val="p1"/>
        <w:spacing w:before="0" w:beforeAutospacing="0" w:after="0" w:afterAutospacing="0"/>
        <w:rPr>
          <w:rFonts w:ascii="Times New Roman" w:hAnsi="Times New Roman" w:cs="Times New Roman"/>
          <w:sz w:val="24"/>
          <w:szCs w:val="24"/>
        </w:rPr>
      </w:pPr>
      <w:r w:rsidRPr="00FD6D49">
        <w:rPr>
          <w:rFonts w:ascii="Times New Roman" w:hAnsi="Times New Roman" w:cs="Times New Roman"/>
          <w:sz w:val="24"/>
          <w:szCs w:val="24"/>
        </w:rPr>
        <w:t>[presented at</w:t>
      </w:r>
      <w:r w:rsidR="002C6E0E">
        <w:rPr>
          <w:rFonts w:ascii="Times New Roman" w:hAnsi="Times New Roman" w:cs="Times New Roman"/>
          <w:sz w:val="24"/>
          <w:szCs w:val="24"/>
        </w:rPr>
        <w:t xml:space="preserve"> </w:t>
      </w:r>
      <w:r w:rsidR="0064125E">
        <w:rPr>
          <w:rFonts w:ascii="Times New Roman" w:hAnsi="Times New Roman" w:cs="Times New Roman"/>
          <w:sz w:val="24"/>
          <w:szCs w:val="24"/>
        </w:rPr>
        <w:t>October 20</w:t>
      </w:r>
      <w:r w:rsidR="003D6872">
        <w:rPr>
          <w:rFonts w:ascii="Times New Roman" w:hAnsi="Times New Roman" w:cs="Times New Roman"/>
          <w:sz w:val="24"/>
          <w:szCs w:val="24"/>
        </w:rPr>
        <w:t>, 2025 UMRLAC meeting.</w:t>
      </w:r>
      <w:r w:rsidRPr="00FD6D49">
        <w:rPr>
          <w:rFonts w:ascii="Times New Roman" w:hAnsi="Times New Roman" w:cs="Times New Roman"/>
          <w:sz w:val="24"/>
          <w:szCs w:val="24"/>
        </w:rPr>
        <w:t>]</w:t>
      </w:r>
      <w:r w:rsidR="00C82DD1">
        <w:rPr>
          <w:rFonts w:ascii="Times New Roman" w:hAnsi="Times New Roman" w:cs="Times New Roman"/>
          <w:sz w:val="24"/>
          <w:szCs w:val="24"/>
        </w:rPr>
        <w:t xml:space="preserve"> </w:t>
      </w:r>
    </w:p>
    <w:p w14:paraId="3FEF4F31" w14:textId="77777777" w:rsidR="000D7092" w:rsidRPr="00FD6D49" w:rsidRDefault="000D7092" w:rsidP="000D7092">
      <w:pPr>
        <w:pStyle w:val="p1"/>
        <w:spacing w:before="0" w:beforeAutospacing="0" w:after="0" w:afterAutospacing="0"/>
        <w:rPr>
          <w:rFonts w:ascii="Times New Roman" w:hAnsi="Times New Roman" w:cs="Times New Roman"/>
          <w:sz w:val="24"/>
          <w:szCs w:val="24"/>
        </w:rPr>
      </w:pPr>
      <w:r w:rsidRPr="00FD6D49">
        <w:rPr>
          <w:rStyle w:val="s1"/>
          <w:rFonts w:ascii="Times New Roman" w:hAnsi="Times New Roman" w:cs="Times New Roman"/>
          <w:sz w:val="24"/>
          <w:szCs w:val="24"/>
        </w:rPr>
        <w:t>Lakeport p-6440</w:t>
      </w:r>
    </w:p>
    <w:p w14:paraId="42F34E00" w14:textId="77777777" w:rsidR="000D7092" w:rsidRPr="00FD6D49" w:rsidRDefault="000D7092" w:rsidP="000D7092">
      <w:pPr>
        <w:pStyle w:val="p1"/>
        <w:spacing w:before="0" w:beforeAutospacing="0" w:after="0" w:afterAutospacing="0"/>
        <w:rPr>
          <w:rFonts w:ascii="Times New Roman" w:hAnsi="Times New Roman" w:cs="Times New Roman"/>
          <w:sz w:val="24"/>
          <w:szCs w:val="24"/>
        </w:rPr>
      </w:pPr>
      <w:r w:rsidRPr="00FD6D49">
        <w:rPr>
          <w:rStyle w:val="s1"/>
          <w:rFonts w:ascii="Times New Roman" w:hAnsi="Times New Roman" w:cs="Times New Roman"/>
          <w:sz w:val="24"/>
          <w:szCs w:val="24"/>
        </w:rPr>
        <w:t>Penacook Lower Falls p-3342</w:t>
      </w:r>
    </w:p>
    <w:p w14:paraId="0B042221" w14:textId="7B6C20F1" w:rsidR="000D7092" w:rsidRPr="00FD6D49" w:rsidRDefault="000D7092" w:rsidP="000D7092">
      <w:pPr>
        <w:pStyle w:val="p1"/>
        <w:spacing w:before="0" w:beforeAutospacing="0" w:after="0" w:afterAutospacing="0"/>
        <w:rPr>
          <w:rStyle w:val="s1"/>
          <w:rFonts w:ascii="Times New Roman" w:hAnsi="Times New Roman" w:cs="Times New Roman"/>
          <w:sz w:val="24"/>
          <w:szCs w:val="24"/>
        </w:rPr>
      </w:pPr>
      <w:r w:rsidRPr="00FD6D49">
        <w:rPr>
          <w:rStyle w:val="s1"/>
          <w:rFonts w:ascii="Times New Roman" w:hAnsi="Times New Roman" w:cs="Times New Roman"/>
          <w:sz w:val="24"/>
          <w:szCs w:val="24"/>
        </w:rPr>
        <w:t>Penacook Upper Falls p-6689</w:t>
      </w:r>
      <w:r w:rsidR="00145D56">
        <w:rPr>
          <w:rStyle w:val="s1"/>
          <w:rFonts w:ascii="Times New Roman" w:hAnsi="Times New Roman" w:cs="Times New Roman"/>
          <w:sz w:val="24"/>
          <w:szCs w:val="24"/>
        </w:rPr>
        <w:br/>
      </w:r>
      <w:r w:rsidR="00145D56" w:rsidRPr="00495366">
        <w:rPr>
          <w:rStyle w:val="s1"/>
          <w:rFonts w:ascii="Times New Roman" w:hAnsi="Times New Roman" w:cs="Times New Roman"/>
          <w:sz w:val="24"/>
          <w:szCs w:val="24"/>
        </w:rPr>
        <w:t>Rolfe</w:t>
      </w:r>
      <w:r w:rsidR="00407566">
        <w:rPr>
          <w:rStyle w:val="s1"/>
          <w:rFonts w:ascii="Times New Roman" w:hAnsi="Times New Roman" w:cs="Times New Roman"/>
          <w:sz w:val="24"/>
          <w:szCs w:val="24"/>
        </w:rPr>
        <w:t xml:space="preserve"> Canal p-</w:t>
      </w:r>
      <w:r w:rsidR="00407566" w:rsidRPr="00407566">
        <w:rPr>
          <w:rFonts w:ascii="Times New Roman" w:hAnsi="Times New Roman" w:cs="Times New Roman"/>
          <w:sz w:val="24"/>
          <w:szCs w:val="24"/>
        </w:rPr>
        <w:t>3240</w:t>
      </w:r>
      <w:r w:rsidR="00407566">
        <w:rPr>
          <w:rStyle w:val="s1"/>
          <w:rFonts w:ascii="Times New Roman" w:hAnsi="Times New Roman" w:cs="Times New Roman"/>
          <w:sz w:val="24"/>
          <w:szCs w:val="24"/>
        </w:rPr>
        <w:t xml:space="preserve"> </w:t>
      </w:r>
    </w:p>
    <w:p w14:paraId="5E4588D2" w14:textId="737158CC" w:rsidR="00B50874" w:rsidRPr="00FD6D49" w:rsidRDefault="00B50874" w:rsidP="000D7092">
      <w:pPr>
        <w:pStyle w:val="p1"/>
        <w:spacing w:before="0" w:beforeAutospacing="0" w:after="0" w:afterAutospacing="0"/>
        <w:rPr>
          <w:rStyle w:val="Hyperlink"/>
          <w:rFonts w:ascii="Times New Roman" w:hAnsi="Times New Roman" w:cs="Times New Roman"/>
          <w:sz w:val="24"/>
          <w:szCs w:val="24"/>
        </w:rPr>
      </w:pPr>
      <w:hyperlink r:id="rId7" w:history="1">
        <w:r w:rsidRPr="00FD6D49">
          <w:rPr>
            <w:rStyle w:val="Hyperlink"/>
            <w:rFonts w:ascii="Times New Roman" w:hAnsi="Times New Roman" w:cs="Times New Roman"/>
            <w:sz w:val="24"/>
            <w:szCs w:val="24"/>
          </w:rPr>
          <w:t>eLibrary | General Search Results (ferc.gov)</w:t>
        </w:r>
      </w:hyperlink>
    </w:p>
    <w:p w14:paraId="5E687BB3" w14:textId="77777777" w:rsidR="00B50874" w:rsidRPr="00B50874" w:rsidRDefault="00B50874" w:rsidP="000D7092">
      <w:pPr>
        <w:pStyle w:val="p1"/>
        <w:spacing w:before="0" w:beforeAutospacing="0" w:after="0" w:afterAutospacing="0"/>
        <w:rPr>
          <w:rStyle w:val="s1"/>
          <w:color w:val="0000FF"/>
          <w:u w:val="single"/>
        </w:rPr>
      </w:pPr>
    </w:p>
    <w:p w14:paraId="4004467F" w14:textId="54758FAB" w:rsidR="00B93110" w:rsidRDefault="000C5135">
      <w:pPr>
        <w:rPr>
          <w:rStyle w:val="s1"/>
          <w:rFonts w:ascii="UICTFontTextStyleBody" w:hAnsi="UICTFontTextStyleBody"/>
          <w:sz w:val="26"/>
          <w:szCs w:val="26"/>
        </w:rPr>
      </w:pPr>
      <w:r w:rsidRPr="00CA4EB2">
        <w:rPr>
          <w:rStyle w:val="s1"/>
          <w:rFonts w:ascii="UICTFontTextStyleBody" w:hAnsi="UICTFontTextStyleBody"/>
          <w:sz w:val="26"/>
          <w:szCs w:val="26"/>
          <w:highlight w:val="green"/>
        </w:rPr>
        <w:t>Lakeport p-6440</w:t>
      </w:r>
      <w:r>
        <w:rPr>
          <w:rStyle w:val="s1"/>
          <w:rFonts w:ascii="UICTFontTextStyleBody" w:hAnsi="UICTFontTextStyleBody"/>
          <w:sz w:val="26"/>
          <w:szCs w:val="26"/>
        </w:rPr>
        <w:t xml:space="preserve"> </w:t>
      </w:r>
    </w:p>
    <w:p w14:paraId="7A72FC2C" w14:textId="77777777" w:rsidR="0064125E" w:rsidRDefault="0064125E" w:rsidP="003A4AD8">
      <w:pPr>
        <w:pStyle w:val="NoSpacing"/>
        <w:rPr>
          <w:rStyle w:val="s1"/>
          <w:rFonts w:ascii="UICTFontTextStyleBody" w:hAnsi="UICTFontTextStyleBody"/>
          <w:b/>
          <w:bCs/>
          <w:sz w:val="24"/>
          <w:szCs w:val="24"/>
        </w:rPr>
      </w:pPr>
      <w:r>
        <w:rPr>
          <w:rStyle w:val="s1"/>
          <w:rFonts w:ascii="UICTFontTextStyleBody" w:hAnsi="UICTFontTextStyleBody"/>
          <w:b/>
          <w:bCs/>
          <w:sz w:val="24"/>
          <w:szCs w:val="24"/>
        </w:rPr>
        <w:t>For October meeting</w:t>
      </w:r>
    </w:p>
    <w:p w14:paraId="65A5FC27" w14:textId="75CC7D26" w:rsidR="0064125E" w:rsidRPr="00F01BC4" w:rsidRDefault="00F01BC4" w:rsidP="003A4AD8">
      <w:pPr>
        <w:pStyle w:val="NoSpacing"/>
        <w:rPr>
          <w:rStyle w:val="s1"/>
          <w:rFonts w:ascii="UICTFontTextStyleBody" w:hAnsi="UICTFontTextStyleBody"/>
          <w:sz w:val="24"/>
          <w:szCs w:val="24"/>
        </w:rPr>
      </w:pPr>
      <w:r w:rsidRPr="00F01BC4">
        <w:rPr>
          <w:rStyle w:val="s1"/>
          <w:rFonts w:ascii="UICTFontTextStyleBody" w:hAnsi="UICTFontTextStyleBody"/>
          <w:sz w:val="24"/>
          <w:szCs w:val="24"/>
        </w:rPr>
        <w:t>No submittals since August 6, 2025.</w:t>
      </w:r>
    </w:p>
    <w:p w14:paraId="7098D038" w14:textId="77777777" w:rsidR="00F01BC4" w:rsidRDefault="00F01BC4" w:rsidP="003A4AD8">
      <w:pPr>
        <w:pStyle w:val="NoSpacing"/>
        <w:rPr>
          <w:rStyle w:val="s1"/>
          <w:rFonts w:ascii="UICTFontTextStyleBody" w:hAnsi="UICTFontTextStyleBody"/>
          <w:b/>
          <w:bCs/>
          <w:sz w:val="24"/>
          <w:szCs w:val="24"/>
        </w:rPr>
      </w:pPr>
    </w:p>
    <w:p w14:paraId="544AC7EC" w14:textId="28412144" w:rsidR="007E5934" w:rsidRPr="00E718A1" w:rsidRDefault="007E5934" w:rsidP="003A4AD8">
      <w:pPr>
        <w:pStyle w:val="NoSpacing"/>
        <w:rPr>
          <w:rStyle w:val="s1"/>
          <w:rFonts w:ascii="UICTFontTextStyleBody" w:hAnsi="UICTFontTextStyleBody"/>
          <w:b/>
          <w:bCs/>
          <w:sz w:val="18"/>
          <w:szCs w:val="18"/>
        </w:rPr>
      </w:pPr>
      <w:r w:rsidRPr="00E718A1">
        <w:rPr>
          <w:rStyle w:val="s1"/>
          <w:rFonts w:ascii="UICTFontTextStyleBody" w:hAnsi="UICTFontTextStyleBody"/>
          <w:b/>
          <w:bCs/>
          <w:sz w:val="18"/>
          <w:szCs w:val="18"/>
        </w:rPr>
        <w:t xml:space="preserve">For August meeting </w:t>
      </w:r>
    </w:p>
    <w:p w14:paraId="53E47FBA" w14:textId="1A8880F7" w:rsidR="007E5934" w:rsidRPr="00E718A1" w:rsidRDefault="00AB155C" w:rsidP="007E5934">
      <w:pPr>
        <w:rPr>
          <w:rStyle w:val="s1"/>
          <w:rFonts w:ascii="UICTFontTextStyleBody" w:hAnsi="UICTFontTextStyleBody"/>
          <w:sz w:val="18"/>
          <w:szCs w:val="18"/>
        </w:rPr>
      </w:pPr>
      <w:r w:rsidRPr="00E718A1">
        <w:rPr>
          <w:rStyle w:val="s1"/>
          <w:rFonts w:ascii="UICTFontTextStyleBody" w:hAnsi="UICTFontTextStyleBody"/>
          <w:sz w:val="18"/>
          <w:szCs w:val="18"/>
        </w:rPr>
        <w:t>August 6, 2025 - Eagle Creek Renewable Energy responded to recommendation on their Dam Safety Program with plan and schedule responses for each of seven recommendations. Included roles and positions with dam safety responsibilities and training requirements; communication with FERC; adoption of certain guidance; r</w:t>
      </w:r>
      <w:r w:rsidRPr="00E718A1">
        <w:rPr>
          <w:rFonts w:ascii="UICTFontTextStyleBody" w:hAnsi="UICTFontTextStyleBody"/>
          <w:sz w:val="18"/>
          <w:szCs w:val="18"/>
        </w:rPr>
        <w:t xml:space="preserve">esearch the history of each dam and expand the dam issue tracking spreadsheet to capture relevant issues before 2020; an executive organization chart. </w:t>
      </w:r>
    </w:p>
    <w:p w14:paraId="282D1C5E" w14:textId="77F0EE99" w:rsidR="00955D76" w:rsidRPr="00C11950" w:rsidRDefault="001774FC" w:rsidP="00955D76">
      <w:pPr>
        <w:rPr>
          <w:rFonts w:ascii="UICTFontTextStyleBody" w:hAnsi="UICTFontTextStyleBody"/>
          <w:sz w:val="24"/>
          <w:szCs w:val="24"/>
        </w:rPr>
      </w:pPr>
      <w:r w:rsidRPr="00C11950">
        <w:rPr>
          <w:rFonts w:ascii="UICTFontTextStyleBody" w:hAnsi="UICTFontTextStyleBody"/>
          <w:noProof/>
          <w:sz w:val="24"/>
          <w:szCs w:val="24"/>
        </w:rPr>
        <w:drawing>
          <wp:anchor distT="0" distB="0" distL="114300" distR="114300" simplePos="0" relativeHeight="251658240" behindDoc="0" locked="0" layoutInCell="1" allowOverlap="1" wp14:anchorId="10DA72F3" wp14:editId="3AC9311C">
            <wp:simplePos x="0" y="0"/>
            <wp:positionH relativeFrom="column">
              <wp:posOffset>-62290</wp:posOffset>
            </wp:positionH>
            <wp:positionV relativeFrom="paragraph">
              <wp:posOffset>216451</wp:posOffset>
            </wp:positionV>
            <wp:extent cx="2164715" cy="2147466"/>
            <wp:effectExtent l="0" t="0" r="6985" b="5715"/>
            <wp:wrapSquare wrapText="bothSides"/>
            <wp:docPr id="2954316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715" cy="2147466"/>
                    </a:xfrm>
                    <a:prstGeom prst="rect">
                      <a:avLst/>
                    </a:prstGeom>
                    <a:noFill/>
                    <a:ln>
                      <a:noFill/>
                    </a:ln>
                  </pic:spPr>
                </pic:pic>
              </a:graphicData>
            </a:graphic>
            <wp14:sizeRelH relativeFrom="page">
              <wp14:pctWidth>0</wp14:pctWidth>
            </wp14:sizeRelH>
            <wp14:sizeRelV relativeFrom="page">
              <wp14:pctHeight>0</wp14:pctHeight>
            </wp14:sizeRelV>
          </wp:anchor>
        </w:drawing>
      </w:r>
      <w:r w:rsidR="00955D76" w:rsidRPr="00C11950">
        <w:rPr>
          <w:rFonts w:ascii="UICTFontTextStyleBody" w:hAnsi="UICTFontTextStyleBody"/>
          <w:sz w:val="24"/>
          <w:szCs w:val="24"/>
        </w:rPr>
        <w:t xml:space="preserve">The approximate location of the project can be viewed in Google Maps: https:// </w:t>
      </w:r>
      <w:hyperlink r:id="rId9" w:history="1">
        <w:r w:rsidR="00955D76" w:rsidRPr="00C11950">
          <w:rPr>
            <w:rStyle w:val="Hyperlink"/>
            <w:rFonts w:ascii="UICTFontTextStyleBody" w:hAnsi="UICTFontTextStyleBody"/>
            <w:sz w:val="24"/>
            <w:szCs w:val="24"/>
          </w:rPr>
          <w:t>www.google.com/maps/@43.575105300000004,-71.45826273045957,14z</w:t>
        </w:r>
      </w:hyperlink>
    </w:p>
    <w:p w14:paraId="094E9EC2" w14:textId="1AB80821" w:rsidR="00955D76" w:rsidRPr="00C11950" w:rsidRDefault="001774FC" w:rsidP="00407566">
      <w:pPr>
        <w:rPr>
          <w:rFonts w:cstheme="minorHAnsi"/>
          <w:sz w:val="16"/>
          <w:szCs w:val="16"/>
        </w:rPr>
      </w:pPr>
      <w:r w:rsidRPr="00C11950">
        <w:rPr>
          <w:noProof/>
        </w:rPr>
        <w:drawing>
          <wp:anchor distT="0" distB="0" distL="114300" distR="114300" simplePos="0" relativeHeight="251659264" behindDoc="0" locked="0" layoutInCell="1" allowOverlap="1" wp14:anchorId="2A454332" wp14:editId="714F55EF">
            <wp:simplePos x="0" y="0"/>
            <wp:positionH relativeFrom="column">
              <wp:posOffset>4255135</wp:posOffset>
            </wp:positionH>
            <wp:positionV relativeFrom="paragraph">
              <wp:posOffset>0</wp:posOffset>
            </wp:positionV>
            <wp:extent cx="2165231" cy="2156500"/>
            <wp:effectExtent l="0" t="0" r="0" b="0"/>
            <wp:wrapSquare wrapText="bothSides"/>
            <wp:docPr id="191941345"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1345" name="Picture 1"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165231" cy="2156500"/>
                    </a:xfrm>
                    <a:prstGeom prst="rect">
                      <a:avLst/>
                    </a:prstGeom>
                  </pic:spPr>
                </pic:pic>
              </a:graphicData>
            </a:graphic>
            <wp14:sizeRelH relativeFrom="page">
              <wp14:pctWidth>0</wp14:pctWidth>
            </wp14:sizeRelH>
            <wp14:sizeRelV relativeFrom="page">
              <wp14:pctHeight>0</wp14:pctHeight>
            </wp14:sizeRelV>
          </wp:anchor>
        </w:drawing>
      </w:r>
    </w:p>
    <w:p w14:paraId="031AB1F5" w14:textId="5AF77CEA" w:rsidR="002646FC" w:rsidRPr="00C11950" w:rsidRDefault="002646FC" w:rsidP="00407566">
      <w:pPr>
        <w:rPr>
          <w:rStyle w:val="s1"/>
          <w:rFonts w:ascii="UICTFontTextStyleBody" w:hAnsi="UICTFontTextStyleBody"/>
          <w:sz w:val="24"/>
          <w:szCs w:val="24"/>
        </w:rPr>
      </w:pPr>
    </w:p>
    <w:p w14:paraId="24C4D797" w14:textId="0D638883" w:rsidR="00760651" w:rsidRPr="00C11950" w:rsidRDefault="00AA2BCD" w:rsidP="00313ADD">
      <w:pPr>
        <w:rPr>
          <w:rFonts w:cstheme="minorHAnsi"/>
          <w:sz w:val="24"/>
          <w:szCs w:val="24"/>
        </w:rPr>
      </w:pPr>
      <w:r w:rsidRPr="00C11950">
        <w:rPr>
          <w:sz w:val="24"/>
          <w:szCs w:val="24"/>
        </w:rPr>
        <w:t xml:space="preserve">The location of the project can be viewed in Google Maps:  </w:t>
      </w:r>
      <w:hyperlink r:id="rId11" w:history="1">
        <w:r w:rsidRPr="00C11950">
          <w:rPr>
            <w:rStyle w:val="Hyperlink"/>
          </w:rPr>
          <w:t>43°32'54.7"N 71°27'54.1"W - Google Maps</w:t>
        </w:r>
      </w:hyperlink>
    </w:p>
    <w:p w14:paraId="7790E1D4" w14:textId="77777777" w:rsidR="00434D44" w:rsidRDefault="00434D44" w:rsidP="00434D44">
      <w:pPr>
        <w:rPr>
          <w:highlight w:val="lightGray"/>
        </w:rPr>
      </w:pPr>
    </w:p>
    <w:p w14:paraId="53E4E1FE" w14:textId="77777777" w:rsidR="00434D44" w:rsidRDefault="00434D44" w:rsidP="00434D44">
      <w:pPr>
        <w:rPr>
          <w:highlight w:val="lightGray"/>
        </w:rPr>
      </w:pPr>
    </w:p>
    <w:p w14:paraId="2618618D" w14:textId="77777777" w:rsidR="00DA1C77" w:rsidRDefault="00DA1C77" w:rsidP="00DA1C77">
      <w:pPr>
        <w:rPr>
          <w:highlight w:val="lightGray"/>
        </w:rPr>
      </w:pPr>
    </w:p>
    <w:p w14:paraId="10631C7E" w14:textId="4FF0E4C9" w:rsidR="00DA1C77" w:rsidRDefault="00DA1C77" w:rsidP="00DA1C77">
      <w:pPr>
        <w:rPr>
          <w:rStyle w:val="Hyperlink"/>
          <w:rFonts w:ascii="UICTFontTextStyleBody" w:hAnsi="UICTFontTextStyleBody"/>
          <w:sz w:val="18"/>
          <w:szCs w:val="18"/>
          <w:highlight w:val="lightGray"/>
        </w:rPr>
      </w:pPr>
      <w:hyperlink r:id="rId12" w:history="1">
        <w:r w:rsidRPr="00AB1A27">
          <w:rPr>
            <w:rStyle w:val="Hyperlink"/>
            <w:rFonts w:ascii="UICTFontTextStyleBody" w:hAnsi="UICTFontTextStyleBody"/>
            <w:sz w:val="18"/>
            <w:szCs w:val="18"/>
            <w:highlight w:val="lightGray"/>
          </w:rPr>
          <w:t>LAKE WINNIPESAUKEE LAKE LEVEL DATA GRAPH (nh.gov)</w:t>
        </w:r>
      </w:hyperlink>
    </w:p>
    <w:p w14:paraId="1808DF14" w14:textId="020D2743" w:rsidR="00F01BC4" w:rsidRDefault="006C059C" w:rsidP="00DA1C77">
      <w:pPr>
        <w:rPr>
          <w:rStyle w:val="s1"/>
          <w:rFonts w:ascii="UICTFontTextStyleBody" w:hAnsi="UICTFontTextStyleBody"/>
          <w:sz w:val="26"/>
          <w:szCs w:val="26"/>
        </w:rPr>
      </w:pPr>
      <w:r>
        <w:rPr>
          <w:rStyle w:val="s1"/>
          <w:rFonts w:ascii="UICTFontTextStyleBody" w:hAnsi="UICTFontTextStyleBody"/>
          <w:sz w:val="26"/>
          <w:szCs w:val="26"/>
        </w:rPr>
        <w:t>Ju</w:t>
      </w:r>
      <w:r w:rsidR="00666394">
        <w:rPr>
          <w:rStyle w:val="s1"/>
          <w:rFonts w:ascii="UICTFontTextStyleBody" w:hAnsi="UICTFontTextStyleBody"/>
          <w:sz w:val="26"/>
          <w:szCs w:val="26"/>
        </w:rPr>
        <w:t>ly</w:t>
      </w:r>
      <w:r>
        <w:rPr>
          <w:rStyle w:val="s1"/>
          <w:rFonts w:ascii="UICTFontTextStyleBody" w:hAnsi="UICTFontTextStyleBody"/>
          <w:sz w:val="26"/>
          <w:szCs w:val="26"/>
        </w:rPr>
        <w:t xml:space="preserve"> – Lake level </w:t>
      </w:r>
      <w:r w:rsidR="00666394">
        <w:rPr>
          <w:rStyle w:val="s1"/>
          <w:rFonts w:ascii="UICTFontTextStyleBody" w:hAnsi="UICTFontTextStyleBody"/>
          <w:sz w:val="26"/>
          <w:szCs w:val="26"/>
        </w:rPr>
        <w:t>below</w:t>
      </w:r>
      <w:r>
        <w:rPr>
          <w:rStyle w:val="s1"/>
          <w:rFonts w:ascii="UICTFontTextStyleBody" w:hAnsi="UICTFontTextStyleBody"/>
          <w:sz w:val="26"/>
          <w:szCs w:val="26"/>
        </w:rPr>
        <w:t xml:space="preserve"> average</w:t>
      </w:r>
      <w:r w:rsidR="00F01BC4">
        <w:rPr>
          <w:rStyle w:val="s1"/>
          <w:rFonts w:ascii="UICTFontTextStyleBody" w:hAnsi="UICTFontTextStyleBody"/>
          <w:sz w:val="26"/>
          <w:szCs w:val="26"/>
        </w:rPr>
        <w:t xml:space="preserve">. </w:t>
      </w:r>
      <w:r w:rsidR="00F01BC4" w:rsidRPr="004D57B6">
        <w:rPr>
          <w:rStyle w:val="s1"/>
          <w:rFonts w:ascii="UICTFontTextStyleBody" w:hAnsi="UICTFontTextStyleBody"/>
          <w:sz w:val="26"/>
          <w:szCs w:val="26"/>
        </w:rPr>
        <w:t>D</w:t>
      </w:r>
      <w:r w:rsidR="00F01BC4">
        <w:rPr>
          <w:rStyle w:val="s1"/>
          <w:rFonts w:ascii="UICTFontTextStyleBody" w:hAnsi="UICTFontTextStyleBody"/>
          <w:sz w:val="26"/>
          <w:szCs w:val="26"/>
        </w:rPr>
        <w:t>am Bureau decreased outflow at the dam to the minimum release rate beginning July 15. Steady minimum discharge</w:t>
      </w:r>
      <w:r w:rsidR="00AB3B1B">
        <w:rPr>
          <w:rStyle w:val="s1"/>
          <w:rFonts w:ascii="UICTFontTextStyleBody" w:hAnsi="UICTFontTextStyleBody"/>
          <w:sz w:val="26"/>
          <w:szCs w:val="26"/>
        </w:rPr>
        <w:t xml:space="preserve"> of 250 cfs</w:t>
      </w:r>
      <w:r w:rsidR="00F01BC4">
        <w:rPr>
          <w:rStyle w:val="s1"/>
          <w:rFonts w:ascii="UICTFontTextStyleBody" w:hAnsi="UICTFontTextStyleBody"/>
          <w:sz w:val="26"/>
          <w:szCs w:val="26"/>
        </w:rPr>
        <w:t xml:space="preserve"> (</w:t>
      </w:r>
      <w:r w:rsidR="00AB3B1B">
        <w:rPr>
          <w:rStyle w:val="s1"/>
          <w:rFonts w:ascii="UICTFontTextStyleBody" w:hAnsi="UICTFontTextStyleBody"/>
          <w:sz w:val="26"/>
          <w:szCs w:val="26"/>
        </w:rPr>
        <w:t xml:space="preserve">which was </w:t>
      </w:r>
      <w:r w:rsidR="00F01BC4">
        <w:rPr>
          <w:rStyle w:val="s1"/>
          <w:rFonts w:ascii="UICTFontTextStyleBody" w:hAnsi="UICTFontTextStyleBody"/>
          <w:sz w:val="26"/>
          <w:szCs w:val="26"/>
        </w:rPr>
        <w:t>greater than inflow) through August and September until</w:t>
      </w:r>
      <w:r w:rsidR="00AB3B1B">
        <w:rPr>
          <w:rStyle w:val="s1"/>
          <w:rFonts w:ascii="UICTFontTextStyleBody" w:hAnsi="UICTFontTextStyleBody"/>
          <w:sz w:val="26"/>
          <w:szCs w:val="26"/>
        </w:rPr>
        <w:t xml:space="preserve"> a</w:t>
      </w:r>
      <w:r w:rsidR="00F01BC4">
        <w:rPr>
          <w:rStyle w:val="s1"/>
          <w:rFonts w:ascii="UICTFontTextStyleBody" w:hAnsi="UICTFontTextStyleBody"/>
          <w:sz w:val="26"/>
          <w:szCs w:val="26"/>
        </w:rPr>
        <w:t xml:space="preserve"> brief</w:t>
      </w:r>
      <w:r w:rsidR="00AB3B1B">
        <w:rPr>
          <w:rStyle w:val="s1"/>
          <w:rFonts w:ascii="UICTFontTextStyleBody" w:hAnsi="UICTFontTextStyleBody"/>
          <w:sz w:val="26"/>
          <w:szCs w:val="26"/>
        </w:rPr>
        <w:t xml:space="preserve"> increase in inflow</w:t>
      </w:r>
      <w:r w:rsidR="00F01BC4">
        <w:rPr>
          <w:rStyle w:val="s1"/>
          <w:rFonts w:ascii="UICTFontTextStyleBody" w:hAnsi="UICTFontTextStyleBody"/>
          <w:sz w:val="26"/>
          <w:szCs w:val="26"/>
        </w:rPr>
        <w:t xml:space="preserve"> at the end of September. Lake level continues dropping. </w:t>
      </w:r>
      <w:proofErr w:type="spellStart"/>
      <w:r w:rsidR="00F01BC4">
        <w:rPr>
          <w:rStyle w:val="s1"/>
          <w:rFonts w:ascii="UICTFontTextStyleBody" w:hAnsi="UICTFontTextStyleBody"/>
          <w:sz w:val="26"/>
          <w:szCs w:val="26"/>
        </w:rPr>
        <w:t>Mid September</w:t>
      </w:r>
      <w:proofErr w:type="spellEnd"/>
      <w:r w:rsidR="00F01BC4">
        <w:rPr>
          <w:rStyle w:val="s1"/>
          <w:rFonts w:ascii="UICTFontTextStyleBody" w:hAnsi="UICTFontTextStyleBody"/>
          <w:sz w:val="26"/>
          <w:szCs w:val="26"/>
        </w:rPr>
        <w:t xml:space="preserve"> lake level at or near lowest historical levels. </w:t>
      </w:r>
      <w:r w:rsidR="0065681B">
        <w:rPr>
          <w:rStyle w:val="s1"/>
          <w:rFonts w:ascii="UICTFontTextStyleBody" w:hAnsi="UICTFontTextStyleBody"/>
          <w:sz w:val="26"/>
          <w:szCs w:val="26"/>
        </w:rPr>
        <w:t>Dam Bureau went to an e</w:t>
      </w:r>
      <w:r w:rsidR="00AB3B1B">
        <w:rPr>
          <w:rStyle w:val="s1"/>
          <w:rFonts w:ascii="UICTFontTextStyleBody" w:hAnsi="UICTFontTextStyleBody"/>
          <w:sz w:val="26"/>
          <w:szCs w:val="26"/>
        </w:rPr>
        <w:t xml:space="preserve">mergency reduced release </w:t>
      </w:r>
      <w:r w:rsidR="0065681B">
        <w:rPr>
          <w:rStyle w:val="s1"/>
          <w:rFonts w:ascii="UICTFontTextStyleBody" w:hAnsi="UICTFontTextStyleBody"/>
          <w:sz w:val="26"/>
          <w:szCs w:val="26"/>
        </w:rPr>
        <w:t xml:space="preserve">of 50 cfs </w:t>
      </w:r>
      <w:r w:rsidR="00AB3B1B">
        <w:rPr>
          <w:rStyle w:val="s1"/>
          <w:rFonts w:ascii="UICTFontTextStyleBody" w:hAnsi="UICTFontTextStyleBody"/>
          <w:sz w:val="26"/>
          <w:szCs w:val="26"/>
        </w:rPr>
        <w:t xml:space="preserve">starting 8am October 13, 2025. </w:t>
      </w:r>
    </w:p>
    <w:p w14:paraId="3651464D" w14:textId="3EFFDB90" w:rsidR="006C059C" w:rsidRDefault="00F01BC4" w:rsidP="00DA1C77">
      <w:pPr>
        <w:rPr>
          <w:rStyle w:val="s1"/>
          <w:rFonts w:ascii="UICTFontTextStyleBody" w:hAnsi="UICTFontTextStyleBody"/>
          <w:sz w:val="26"/>
          <w:szCs w:val="26"/>
        </w:rPr>
      </w:pPr>
      <w:r>
        <w:rPr>
          <w:rStyle w:val="s1"/>
          <w:rFonts w:ascii="UICTFontTextStyleBody" w:hAnsi="UICTFontTextStyleBody"/>
          <w:sz w:val="26"/>
          <w:szCs w:val="26"/>
        </w:rPr>
        <w:t xml:space="preserve">Moderate drought from mid-August to mid-September when Severe Drought began. </w:t>
      </w:r>
      <w:r w:rsidR="00AB3B1B">
        <w:rPr>
          <w:rStyle w:val="s1"/>
          <w:rFonts w:ascii="UICTFontTextStyleBody" w:hAnsi="UICTFontTextStyleBody"/>
          <w:sz w:val="26"/>
          <w:szCs w:val="26"/>
        </w:rPr>
        <w:t>Severe drought c</w:t>
      </w:r>
      <w:r>
        <w:rPr>
          <w:rStyle w:val="s1"/>
          <w:rFonts w:ascii="UICTFontTextStyleBody" w:hAnsi="UICTFontTextStyleBody"/>
          <w:sz w:val="26"/>
          <w:szCs w:val="26"/>
        </w:rPr>
        <w:t>ontinues now (October 1</w:t>
      </w:r>
      <w:r w:rsidR="0065681B">
        <w:rPr>
          <w:rStyle w:val="s1"/>
          <w:rFonts w:ascii="UICTFontTextStyleBody" w:hAnsi="UICTFontTextStyleBody"/>
          <w:sz w:val="26"/>
          <w:szCs w:val="26"/>
        </w:rPr>
        <w:t>6</w:t>
      </w:r>
      <w:r>
        <w:rPr>
          <w:rStyle w:val="s1"/>
          <w:rFonts w:ascii="UICTFontTextStyleBody" w:hAnsi="UICTFontTextStyleBody"/>
          <w:sz w:val="26"/>
          <w:szCs w:val="26"/>
        </w:rPr>
        <w:t xml:space="preserve">.) </w:t>
      </w:r>
    </w:p>
    <w:p w14:paraId="127B3956" w14:textId="77777777" w:rsidR="00F01BC4" w:rsidRDefault="00F01BC4" w:rsidP="00DA1C77">
      <w:pPr>
        <w:rPr>
          <w:rStyle w:val="s1"/>
          <w:rFonts w:ascii="UICTFontTextStyleBody" w:hAnsi="UICTFontTextStyleBody"/>
          <w:sz w:val="26"/>
          <w:szCs w:val="26"/>
        </w:rPr>
      </w:pPr>
    </w:p>
    <w:p w14:paraId="13019737" w14:textId="77777777" w:rsidR="00F01BC4" w:rsidRDefault="00F01BC4" w:rsidP="00DA1C77">
      <w:pPr>
        <w:rPr>
          <w:rStyle w:val="s1"/>
          <w:rFonts w:ascii="UICTFontTextStyleBody" w:hAnsi="UICTFontTextStyleBody"/>
          <w:sz w:val="26"/>
          <w:szCs w:val="26"/>
        </w:rPr>
        <w:sectPr w:rsidR="00F01BC4" w:rsidSect="00EB3AED">
          <w:footerReference w:type="default" r:id="rId13"/>
          <w:pgSz w:w="12240" w:h="15840"/>
          <w:pgMar w:top="540" w:right="1170" w:bottom="1440" w:left="900" w:header="720" w:footer="720" w:gutter="0"/>
          <w:cols w:space="720"/>
          <w:docGrid w:linePitch="360"/>
        </w:sectPr>
      </w:pPr>
    </w:p>
    <w:p w14:paraId="4105B51B" w14:textId="77777777" w:rsidR="00F01BC4" w:rsidRDefault="00F01BC4" w:rsidP="00DA1C77">
      <w:pPr>
        <w:rPr>
          <w:rStyle w:val="s1"/>
          <w:rFonts w:ascii="UICTFontTextStyleBody" w:hAnsi="UICTFontTextStyleBody"/>
          <w:sz w:val="26"/>
          <w:szCs w:val="26"/>
        </w:rPr>
      </w:pPr>
    </w:p>
    <w:p w14:paraId="4548BF14" w14:textId="5FC0D282" w:rsidR="00DA1C77" w:rsidRDefault="00F01BC4" w:rsidP="00DA1C77">
      <w:pPr>
        <w:rPr>
          <w:rStyle w:val="s1"/>
          <w:rFonts w:ascii="UICTFontTextStyleBody" w:hAnsi="UICTFontTextStyleBody"/>
          <w:sz w:val="26"/>
          <w:szCs w:val="26"/>
          <w:highlight w:val="lightGray"/>
        </w:rPr>
      </w:pPr>
      <w:r w:rsidRPr="00F01BC4">
        <w:rPr>
          <w:rStyle w:val="s1"/>
          <w:rFonts w:ascii="UICTFontTextStyleBody" w:hAnsi="UICTFontTextStyleBody"/>
          <w:noProof/>
          <w:sz w:val="26"/>
          <w:szCs w:val="26"/>
        </w:rPr>
        <w:drawing>
          <wp:inline distT="0" distB="0" distL="0" distR="0" wp14:anchorId="0358BF83" wp14:editId="2EE081D0">
            <wp:extent cx="8674289" cy="5550010"/>
            <wp:effectExtent l="0" t="0" r="0" b="0"/>
            <wp:docPr id="1682418058"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18058" name="Picture 1" descr="Chart&#10;&#10;AI-generated content may be incorrect."/>
                    <pic:cNvPicPr/>
                  </pic:nvPicPr>
                  <pic:blipFill>
                    <a:blip r:embed="rId14"/>
                    <a:stretch>
                      <a:fillRect/>
                    </a:stretch>
                  </pic:blipFill>
                  <pic:spPr>
                    <a:xfrm>
                      <a:off x="0" y="0"/>
                      <a:ext cx="8688325" cy="5558991"/>
                    </a:xfrm>
                    <a:prstGeom prst="rect">
                      <a:avLst/>
                    </a:prstGeom>
                  </pic:spPr>
                </pic:pic>
              </a:graphicData>
            </a:graphic>
          </wp:inline>
        </w:drawing>
      </w:r>
    </w:p>
    <w:p w14:paraId="75645B88" w14:textId="77777777" w:rsidR="00DA1C77" w:rsidRDefault="00DA1C77" w:rsidP="00434D44">
      <w:pPr>
        <w:rPr>
          <w:highlight w:val="lightGray"/>
        </w:rPr>
      </w:pPr>
    </w:p>
    <w:p w14:paraId="6476FB3C" w14:textId="77777777" w:rsidR="00802572" w:rsidRDefault="00802572" w:rsidP="00434D44">
      <w:pPr>
        <w:rPr>
          <w:highlight w:val="lightGray"/>
        </w:rPr>
        <w:sectPr w:rsidR="00802572" w:rsidSect="00F01BC4">
          <w:pgSz w:w="15840" w:h="12240" w:orient="landscape"/>
          <w:pgMar w:top="900" w:right="540" w:bottom="1170" w:left="1440" w:header="720" w:footer="720" w:gutter="0"/>
          <w:cols w:space="720"/>
          <w:docGrid w:linePitch="360"/>
        </w:sectPr>
      </w:pPr>
    </w:p>
    <w:p w14:paraId="095D6B9C" w14:textId="77777777" w:rsidR="00A95DD7" w:rsidRDefault="00802572" w:rsidP="002D1BCD">
      <w:pPr>
        <w:ind w:firstLine="90"/>
        <w:rPr>
          <w:highlight w:val="lightGray"/>
        </w:rPr>
      </w:pPr>
      <w:r w:rsidRPr="00802572">
        <w:rPr>
          <w:noProof/>
        </w:rPr>
        <w:lastRenderedPageBreak/>
        <w:drawing>
          <wp:inline distT="0" distB="0" distL="0" distR="0" wp14:anchorId="56BF471C" wp14:editId="5D23ADEB">
            <wp:extent cx="9386687" cy="5181600"/>
            <wp:effectExtent l="0" t="0" r="5080" b="0"/>
            <wp:docPr id="1457313514"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3514" name="Picture 1" descr="Map&#10;&#10;Description automatically generated"/>
                    <pic:cNvPicPr/>
                  </pic:nvPicPr>
                  <pic:blipFill>
                    <a:blip r:embed="rId15"/>
                    <a:stretch>
                      <a:fillRect/>
                    </a:stretch>
                  </pic:blipFill>
                  <pic:spPr>
                    <a:xfrm>
                      <a:off x="0" y="0"/>
                      <a:ext cx="9395244" cy="5186324"/>
                    </a:xfrm>
                    <a:prstGeom prst="rect">
                      <a:avLst/>
                    </a:prstGeom>
                  </pic:spPr>
                </pic:pic>
              </a:graphicData>
            </a:graphic>
          </wp:inline>
        </w:drawing>
      </w:r>
    </w:p>
    <w:p w14:paraId="6BC54A61" w14:textId="0AC35AA9" w:rsidR="002D1BCD" w:rsidRPr="00686236" w:rsidRDefault="002D1BCD" w:rsidP="002D1BCD">
      <w:pPr>
        <w:ind w:firstLine="90"/>
      </w:pPr>
      <w:r w:rsidRPr="00686236">
        <w:t>Winni Lakeport Dam location and environs</w:t>
      </w:r>
    </w:p>
    <w:p w14:paraId="5BC6949E" w14:textId="07DC4994" w:rsidR="002D1BCD" w:rsidRDefault="002D1BCD" w:rsidP="002D1BCD">
      <w:pPr>
        <w:ind w:firstLine="90"/>
        <w:rPr>
          <w:highlight w:val="lightGray"/>
        </w:rPr>
        <w:sectPr w:rsidR="002D1BCD" w:rsidSect="00A95DD7">
          <w:pgSz w:w="15840" w:h="12240" w:orient="landscape"/>
          <w:pgMar w:top="900" w:right="540" w:bottom="1170" w:left="630" w:header="720" w:footer="720" w:gutter="0"/>
          <w:cols w:space="720"/>
          <w:docGrid w:linePitch="360"/>
        </w:sectPr>
      </w:pPr>
    </w:p>
    <w:p w14:paraId="0774A5A1" w14:textId="047B5DE6" w:rsidR="00C83859" w:rsidRPr="00AB1A27" w:rsidRDefault="005D3EAF" w:rsidP="00C83859">
      <w:pPr>
        <w:rPr>
          <w:highlight w:val="lightGray"/>
        </w:rPr>
      </w:pPr>
      <w:r w:rsidRPr="005D3EAF">
        <w:lastRenderedPageBreak/>
        <w:drawing>
          <wp:inline distT="0" distB="0" distL="0" distR="0" wp14:anchorId="0BCDE8A5" wp14:editId="7FA152E1">
            <wp:extent cx="5271715" cy="3208193"/>
            <wp:effectExtent l="0" t="0" r="5715" b="0"/>
            <wp:docPr id="1365463112"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63112" name="Picture 1" descr="Chart&#10;&#10;AI-generated content may be incorrect."/>
                    <pic:cNvPicPr/>
                  </pic:nvPicPr>
                  <pic:blipFill>
                    <a:blip r:embed="rId16"/>
                    <a:stretch>
                      <a:fillRect/>
                    </a:stretch>
                  </pic:blipFill>
                  <pic:spPr>
                    <a:xfrm>
                      <a:off x="0" y="0"/>
                      <a:ext cx="5289106" cy="3218777"/>
                    </a:xfrm>
                    <a:prstGeom prst="rect">
                      <a:avLst/>
                    </a:prstGeom>
                  </pic:spPr>
                </pic:pic>
              </a:graphicData>
            </a:graphic>
          </wp:inline>
        </w:drawing>
      </w:r>
    </w:p>
    <w:p w14:paraId="2102BCE0" w14:textId="77777777" w:rsidR="00C83859" w:rsidRPr="00552FAC" w:rsidRDefault="00C83859" w:rsidP="00C83859">
      <w:pPr>
        <w:pStyle w:val="NoSpacing"/>
        <w:rPr>
          <w:sz w:val="28"/>
          <w:szCs w:val="28"/>
        </w:rPr>
      </w:pPr>
      <w:r w:rsidRPr="00552FAC">
        <w:rPr>
          <w:sz w:val="28"/>
          <w:szCs w:val="28"/>
        </w:rPr>
        <w:t>From Dam Bureau’s Lakeport Dam (LKPN3)</w:t>
      </w:r>
    </w:p>
    <w:p w14:paraId="01149760" w14:textId="77777777" w:rsidR="00C83859" w:rsidRDefault="00C83859" w:rsidP="00C83859">
      <w:pPr>
        <w:pStyle w:val="NoSpacing"/>
      </w:pPr>
      <w:r w:rsidRPr="00552FAC">
        <w:t xml:space="preserve">Data source:  </w:t>
      </w:r>
      <w:hyperlink r:id="rId17" w:history="1">
        <w:r w:rsidRPr="00552FAC">
          <w:rPr>
            <w:rStyle w:val="Hyperlink"/>
          </w:rPr>
          <w:t xml:space="preserve">Real-Time Data &amp; Information for </w:t>
        </w:r>
        <w:r w:rsidRPr="00552FAC">
          <w:rPr>
            <w:rStyle w:val="Hyperlink"/>
          </w:rPr>
          <w:t>W</w:t>
        </w:r>
        <w:r w:rsidRPr="00552FAC">
          <w:rPr>
            <w:rStyle w:val="Hyperlink"/>
          </w:rPr>
          <w:t>atersheds in New Hampshire (rtiamanzi.org)</w:t>
        </w:r>
      </w:hyperlink>
    </w:p>
    <w:p w14:paraId="3D8FD105" w14:textId="77777777" w:rsidR="00C83859" w:rsidRDefault="00C83859" w:rsidP="00C83859">
      <w:pPr>
        <w:pStyle w:val="NoSpacing"/>
      </w:pPr>
    </w:p>
    <w:p w14:paraId="207F4A2F" w14:textId="60AFF655" w:rsidR="001A1630" w:rsidRDefault="005D3EAF" w:rsidP="00976A44">
      <w:pPr>
        <w:rPr>
          <w:rStyle w:val="s1"/>
          <w:rFonts w:ascii="UICTFontTextStyleBody" w:hAnsi="UICTFontTextStyleBody"/>
          <w:sz w:val="26"/>
          <w:szCs w:val="26"/>
          <w:highlight w:val="lightGray"/>
        </w:rPr>
      </w:pPr>
      <w:r w:rsidRPr="005D3EAF">
        <w:rPr>
          <w:rStyle w:val="s1"/>
          <w:rFonts w:ascii="UICTFontTextStyleBody" w:hAnsi="UICTFontTextStyleBody"/>
          <w:sz w:val="26"/>
          <w:szCs w:val="26"/>
        </w:rPr>
        <w:drawing>
          <wp:inline distT="0" distB="0" distL="0" distR="0" wp14:anchorId="598A0F64" wp14:editId="41247D47">
            <wp:extent cx="5892831" cy="3840480"/>
            <wp:effectExtent l="0" t="0" r="0" b="7620"/>
            <wp:docPr id="612964999" name="Picture 1"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64999" name="Picture 1" descr="Chart, line chart&#10;&#10;AI-generated content may be incorrect."/>
                    <pic:cNvPicPr/>
                  </pic:nvPicPr>
                  <pic:blipFill>
                    <a:blip r:embed="rId18"/>
                    <a:stretch>
                      <a:fillRect/>
                    </a:stretch>
                  </pic:blipFill>
                  <pic:spPr>
                    <a:xfrm>
                      <a:off x="0" y="0"/>
                      <a:ext cx="5900255" cy="3845318"/>
                    </a:xfrm>
                    <a:prstGeom prst="rect">
                      <a:avLst/>
                    </a:prstGeom>
                  </pic:spPr>
                </pic:pic>
              </a:graphicData>
            </a:graphic>
          </wp:inline>
        </w:drawing>
      </w:r>
    </w:p>
    <w:p w14:paraId="4D8270FD" w14:textId="28239934" w:rsidR="0070697F" w:rsidRDefault="000222C7">
      <w:r w:rsidRPr="00552FAC">
        <w:t>Winnipesaukee River flow d</w:t>
      </w:r>
      <w:r w:rsidR="007F7F24" w:rsidRPr="00552FAC">
        <w:t>ata are at</w:t>
      </w:r>
      <w:r w:rsidR="00DC57EA">
        <w:t xml:space="preserve"> </w:t>
      </w:r>
      <w:hyperlink r:id="rId19" w:history="1">
        <w:r w:rsidR="00DC57EA" w:rsidRPr="00DC57EA">
          <w:rPr>
            <w:rStyle w:val="Hyperlink"/>
          </w:rPr>
          <w:t xml:space="preserve">USGS Current Conditions for </w:t>
        </w:r>
        <w:r w:rsidR="00DC57EA" w:rsidRPr="00DC57EA">
          <w:rPr>
            <w:rStyle w:val="Hyperlink"/>
          </w:rPr>
          <w:t>U</w:t>
        </w:r>
        <w:r w:rsidR="00DC57EA" w:rsidRPr="00DC57EA">
          <w:rPr>
            <w:rStyle w:val="Hyperlink"/>
          </w:rPr>
          <w:t>SGS 01081000 WINNIPESAUKEE RIVER AT TILTON, NH</w:t>
        </w:r>
      </w:hyperlink>
      <w:r w:rsidR="004D57B6">
        <w:t>.</w:t>
      </w:r>
      <w:r w:rsidR="00686B46" w:rsidRPr="00552FAC">
        <w:t xml:space="preserve"> </w:t>
      </w:r>
      <w:r w:rsidR="00DB1304" w:rsidRPr="00552FAC">
        <w:t xml:space="preserve">The location of the Winnipesaukee gage can be seen at </w:t>
      </w:r>
      <w:hyperlink r:id="rId20" w:history="1">
        <w:r w:rsidR="00DB1304" w:rsidRPr="00552FAC">
          <w:rPr>
            <w:rStyle w:val="Hyperlink"/>
          </w:rPr>
          <w:t>43°26'30.3"N 71°35'18.1"W - Google Maps</w:t>
        </w:r>
      </w:hyperlink>
      <w:r w:rsidR="00DB1304" w:rsidRPr="00552FAC">
        <w:t xml:space="preserve">. </w:t>
      </w:r>
    </w:p>
    <w:p w14:paraId="5CC4CDA6" w14:textId="20F3B55C" w:rsidR="006C059C" w:rsidRDefault="003273DC" w:rsidP="003273DC">
      <w:pPr>
        <w:tabs>
          <w:tab w:val="left" w:pos="3000"/>
        </w:tabs>
      </w:pPr>
      <w:r>
        <w:tab/>
      </w:r>
    </w:p>
    <w:p w14:paraId="06B95FFD" w14:textId="451CEFA2" w:rsidR="00207265" w:rsidRDefault="00207265" w:rsidP="00207265">
      <w:pPr>
        <w:pStyle w:val="p1"/>
        <w:spacing w:before="0" w:beforeAutospacing="0" w:after="0" w:afterAutospacing="0"/>
        <w:rPr>
          <w:rStyle w:val="s1"/>
          <w:rFonts w:ascii="UICTFontTextStyleBody" w:hAnsi="UICTFontTextStyleBody"/>
          <w:sz w:val="26"/>
          <w:szCs w:val="26"/>
        </w:rPr>
      </w:pPr>
      <w:r w:rsidRPr="002037A2">
        <w:rPr>
          <w:rStyle w:val="s1"/>
          <w:rFonts w:ascii="UICTFontTextStyleBody" w:hAnsi="UICTFontTextStyleBody"/>
          <w:sz w:val="26"/>
          <w:szCs w:val="26"/>
          <w:highlight w:val="green"/>
        </w:rPr>
        <w:lastRenderedPageBreak/>
        <w:t>Penacook Upper Falls p-6689</w:t>
      </w:r>
    </w:p>
    <w:p w14:paraId="10A41A3F" w14:textId="368ACD0A" w:rsidR="00207265" w:rsidRDefault="00207265" w:rsidP="00207265">
      <w:pPr>
        <w:rPr>
          <w:rStyle w:val="Hyperlink"/>
          <w:color w:val="auto"/>
          <w:u w:val="none"/>
        </w:rPr>
      </w:pPr>
      <w:hyperlink r:id="rId21" w:history="1">
        <w:r>
          <w:rPr>
            <w:rStyle w:val="Hyperlink"/>
          </w:rPr>
          <w:t>eLibrary | General Search Results (ferc.gov)</w:t>
        </w:r>
      </w:hyperlink>
      <w:r>
        <w:rPr>
          <w:rStyle w:val="Hyperlink"/>
        </w:rPr>
        <w:t xml:space="preserve"> </w:t>
      </w:r>
      <w:r w:rsidRPr="008B034C">
        <w:rPr>
          <w:rStyle w:val="Hyperlink"/>
          <w:color w:val="auto"/>
          <w:u w:val="none"/>
        </w:rPr>
        <w:t>W I @ des</w:t>
      </w:r>
      <w:r>
        <w:rPr>
          <w:rStyle w:val="Hyperlink"/>
          <w:color w:val="auto"/>
          <w:u w:val="none"/>
        </w:rPr>
        <w:t xml:space="preserve"> </w:t>
      </w:r>
      <w:r w:rsidRPr="008B034C">
        <w:rPr>
          <w:rStyle w:val="Hyperlink"/>
          <w:color w:val="auto"/>
          <w:u w:val="none"/>
        </w:rPr>
        <w:t>Recon</w:t>
      </w:r>
    </w:p>
    <w:p w14:paraId="39498417" w14:textId="545D4AE9" w:rsidR="0064125E" w:rsidRDefault="0064125E" w:rsidP="003A4AD8">
      <w:pPr>
        <w:pStyle w:val="NoSpacing"/>
        <w:rPr>
          <w:rStyle w:val="s1"/>
          <w:rFonts w:ascii="UICTFontTextStyleBody" w:hAnsi="UICTFontTextStyleBody"/>
          <w:b/>
          <w:bCs/>
          <w:sz w:val="24"/>
          <w:szCs w:val="24"/>
        </w:rPr>
      </w:pPr>
      <w:r>
        <w:rPr>
          <w:rStyle w:val="s1"/>
          <w:rFonts w:ascii="UICTFontTextStyleBody" w:hAnsi="UICTFontTextStyleBody"/>
          <w:b/>
          <w:bCs/>
          <w:sz w:val="24"/>
          <w:szCs w:val="24"/>
        </w:rPr>
        <w:t>For October meeting</w:t>
      </w:r>
    </w:p>
    <w:p w14:paraId="0862234A" w14:textId="51BD5936" w:rsidR="0064125E" w:rsidRPr="00E718A1" w:rsidRDefault="00E718A1" w:rsidP="003A4AD8">
      <w:pPr>
        <w:pStyle w:val="NoSpacing"/>
        <w:rPr>
          <w:rStyle w:val="s1"/>
          <w:rFonts w:ascii="UICTFontTextStyleBody" w:hAnsi="UICTFontTextStyleBody"/>
          <w:sz w:val="24"/>
          <w:szCs w:val="24"/>
        </w:rPr>
      </w:pPr>
      <w:r w:rsidRPr="00E718A1">
        <w:rPr>
          <w:rStyle w:val="s1"/>
          <w:rFonts w:ascii="UICTFontTextStyleBody" w:hAnsi="UICTFontTextStyleBody"/>
          <w:sz w:val="24"/>
          <w:szCs w:val="24"/>
        </w:rPr>
        <w:t xml:space="preserve">8/28/25 - </w:t>
      </w:r>
      <w:r w:rsidRPr="00E718A1">
        <w:rPr>
          <w:rFonts w:ascii="UICTFontTextStyleBody" w:hAnsi="UICTFontTextStyleBody"/>
          <w:sz w:val="24"/>
          <w:szCs w:val="24"/>
        </w:rPr>
        <w:t>Record of conversation with applicant</w:t>
      </w:r>
      <w:r w:rsidR="005D3EAF">
        <w:rPr>
          <w:rFonts w:ascii="UICTFontTextStyleBody" w:hAnsi="UICTFontTextStyleBody"/>
          <w:sz w:val="24"/>
          <w:szCs w:val="24"/>
        </w:rPr>
        <w:t xml:space="preserve"> (Madeleine Mineau)</w:t>
      </w:r>
      <w:r w:rsidRPr="00E718A1">
        <w:rPr>
          <w:rFonts w:ascii="UICTFontTextStyleBody" w:hAnsi="UICTFontTextStyleBody"/>
          <w:sz w:val="24"/>
          <w:szCs w:val="24"/>
        </w:rPr>
        <w:t xml:space="preserve"> to clarify applicant’s Final License Application for the Penacook Lower Falls and Penacook Upper Falls projects</w:t>
      </w:r>
      <w:r>
        <w:rPr>
          <w:rFonts w:ascii="UICTFontTextStyleBody" w:hAnsi="UICTFontTextStyleBody"/>
          <w:sz w:val="24"/>
          <w:szCs w:val="24"/>
        </w:rPr>
        <w:t xml:space="preserve">: Said an old pump house had no use in the project. Answered questions about the generating capacity and where it is </w:t>
      </w:r>
      <w:r w:rsidR="00FD71D4">
        <w:rPr>
          <w:rFonts w:ascii="UICTFontTextStyleBody" w:hAnsi="UICTFontTextStyleBody"/>
          <w:sz w:val="24"/>
          <w:szCs w:val="24"/>
        </w:rPr>
        <w:t>measured and about the trash rack. When</w:t>
      </w:r>
      <w:r w:rsidR="005D3EAF">
        <w:rPr>
          <w:rFonts w:ascii="UICTFontTextStyleBody" w:hAnsi="UICTFontTextStyleBody"/>
          <w:sz w:val="24"/>
          <w:szCs w:val="24"/>
        </w:rPr>
        <w:t xml:space="preserve"> asked when</w:t>
      </w:r>
      <w:r w:rsidR="00FD71D4">
        <w:rPr>
          <w:rFonts w:ascii="UICTFontTextStyleBody" w:hAnsi="UICTFontTextStyleBody"/>
          <w:sz w:val="24"/>
          <w:szCs w:val="24"/>
        </w:rPr>
        <w:t xml:space="preserve"> the fish passage process will begin</w:t>
      </w:r>
      <w:r w:rsidR="005D3EAF">
        <w:rPr>
          <w:rFonts w:ascii="UICTFontTextStyleBody" w:hAnsi="UICTFontTextStyleBody"/>
          <w:sz w:val="24"/>
          <w:szCs w:val="24"/>
        </w:rPr>
        <w:t xml:space="preserve"> – replied </w:t>
      </w:r>
      <w:r w:rsidR="00FD71D4">
        <w:rPr>
          <w:rFonts w:ascii="UICTFontTextStyleBody" w:hAnsi="UICTFontTextStyleBody"/>
          <w:sz w:val="24"/>
          <w:szCs w:val="24"/>
        </w:rPr>
        <w:t xml:space="preserve">more than 5 years after relicensing and after passage goals at Garvins Falls and below the dam have been met. Whether the project boundary is correctly described. </w:t>
      </w:r>
    </w:p>
    <w:p w14:paraId="1FAE02F6" w14:textId="77777777" w:rsidR="0064125E" w:rsidRDefault="0064125E" w:rsidP="003A4AD8">
      <w:pPr>
        <w:pStyle w:val="NoSpacing"/>
        <w:rPr>
          <w:rStyle w:val="s1"/>
          <w:rFonts w:ascii="UICTFontTextStyleBody" w:hAnsi="UICTFontTextStyleBody"/>
          <w:b/>
          <w:bCs/>
          <w:sz w:val="24"/>
          <w:szCs w:val="24"/>
        </w:rPr>
      </w:pPr>
    </w:p>
    <w:p w14:paraId="7522036C" w14:textId="4E915A7E" w:rsidR="00666394" w:rsidRPr="00E718A1" w:rsidRDefault="00666394" w:rsidP="003A4AD8">
      <w:pPr>
        <w:pStyle w:val="NoSpacing"/>
        <w:rPr>
          <w:rStyle w:val="s1"/>
          <w:rFonts w:ascii="UICTFontTextStyleBody" w:hAnsi="UICTFontTextStyleBody"/>
          <w:b/>
          <w:bCs/>
          <w:sz w:val="18"/>
          <w:szCs w:val="18"/>
        </w:rPr>
      </w:pPr>
      <w:r w:rsidRPr="00E718A1">
        <w:rPr>
          <w:rStyle w:val="s1"/>
          <w:rFonts w:ascii="UICTFontTextStyleBody" w:hAnsi="UICTFontTextStyleBody"/>
          <w:b/>
          <w:bCs/>
          <w:sz w:val="18"/>
          <w:szCs w:val="18"/>
        </w:rPr>
        <w:t xml:space="preserve">For August meeting </w:t>
      </w:r>
    </w:p>
    <w:p w14:paraId="1B777E9C" w14:textId="2F1DE8FE" w:rsidR="00666394" w:rsidRPr="00E718A1" w:rsidRDefault="003A4AD8" w:rsidP="003A4AD8">
      <w:pPr>
        <w:pStyle w:val="NoSpacing"/>
        <w:rPr>
          <w:rStyle w:val="s1"/>
          <w:rFonts w:cstheme="minorHAnsi"/>
          <w:sz w:val="18"/>
          <w:szCs w:val="18"/>
        </w:rPr>
      </w:pPr>
      <w:r w:rsidRPr="00E718A1">
        <w:rPr>
          <w:rStyle w:val="s1"/>
          <w:rFonts w:cstheme="minorHAnsi"/>
          <w:sz w:val="18"/>
          <w:szCs w:val="18"/>
        </w:rPr>
        <w:t xml:space="preserve">7/18/25 - Memo discussing the Updated List of Threatened, Endangered, Candidate, and Proposed Species generated by the U.S. Fish and Wildlife Service for the </w:t>
      </w:r>
      <w:r w:rsidRPr="00E718A1">
        <w:rPr>
          <w:rFonts w:cstheme="minorHAnsi"/>
          <w:sz w:val="18"/>
          <w:szCs w:val="18"/>
        </w:rPr>
        <w:t>Penacook Upper Falls Hydroelectric Project. The tricolored bat and the monarch butterfly may be affected by the project. The northern long-eared bat was removed from the species list. There are no critical habitats within your project area under this office's jurisdiction.</w:t>
      </w:r>
    </w:p>
    <w:p w14:paraId="31177A47" w14:textId="77777777" w:rsidR="003A4AD8" w:rsidRPr="003D6872" w:rsidRDefault="003A4AD8" w:rsidP="003A4AD8">
      <w:pPr>
        <w:pStyle w:val="NoSpacing"/>
        <w:rPr>
          <w:rStyle w:val="s1"/>
          <w:rFonts w:ascii="UICTFontTextStyleBody" w:hAnsi="UICTFontTextStyleBody"/>
          <w:sz w:val="24"/>
          <w:szCs w:val="24"/>
        </w:rPr>
      </w:pPr>
    </w:p>
    <w:p w14:paraId="0EF75CBF" w14:textId="132F4704" w:rsidR="009B5F70" w:rsidRDefault="00546312" w:rsidP="009B5F70">
      <w:pPr>
        <w:pStyle w:val="NoSpacing"/>
        <w:rPr>
          <w:rStyle w:val="s1"/>
          <w:rFonts w:cstheme="minorHAnsi"/>
          <w:sz w:val="24"/>
          <w:szCs w:val="24"/>
        </w:rPr>
      </w:pPr>
      <w:r>
        <w:rPr>
          <w:rStyle w:val="s1"/>
          <w:rFonts w:cstheme="minorHAnsi"/>
          <w:sz w:val="24"/>
          <w:szCs w:val="24"/>
        </w:rPr>
        <w:t xml:space="preserve">The location of the project can be seen at:  </w:t>
      </w:r>
      <w:hyperlink r:id="rId22" w:history="1">
        <w:r>
          <w:rPr>
            <w:rStyle w:val="Hyperlink"/>
          </w:rPr>
          <w:t>43°16'58.5"N 71°36'04.5"W - Google Maps</w:t>
        </w:r>
      </w:hyperlink>
    </w:p>
    <w:p w14:paraId="4D97067A" w14:textId="77777777" w:rsidR="00D26887" w:rsidRDefault="00D26887" w:rsidP="00760651">
      <w:pPr>
        <w:pStyle w:val="p1"/>
        <w:spacing w:before="0" w:beforeAutospacing="0" w:after="0" w:afterAutospacing="0"/>
        <w:rPr>
          <w:rStyle w:val="s1"/>
          <w:rFonts w:ascii="UICTFontTextStyleBody" w:hAnsi="UICTFontTextStyleBody"/>
          <w:sz w:val="26"/>
          <w:szCs w:val="26"/>
          <w:highlight w:val="green"/>
        </w:rPr>
      </w:pPr>
    </w:p>
    <w:p w14:paraId="53642D15" w14:textId="383B14BA" w:rsidR="00207265" w:rsidRDefault="00207265" w:rsidP="00760651">
      <w:pPr>
        <w:pStyle w:val="p1"/>
        <w:spacing w:before="0" w:beforeAutospacing="0" w:after="0" w:afterAutospacing="0"/>
        <w:rPr>
          <w:sz w:val="26"/>
          <w:szCs w:val="26"/>
        </w:rPr>
      </w:pPr>
      <w:r w:rsidRPr="00CA4EB2">
        <w:rPr>
          <w:rStyle w:val="s1"/>
          <w:rFonts w:ascii="UICTFontTextStyleBody" w:hAnsi="UICTFontTextStyleBody"/>
          <w:sz w:val="26"/>
          <w:szCs w:val="26"/>
          <w:highlight w:val="green"/>
        </w:rPr>
        <w:t>Penacook Lower Falls p-3342</w:t>
      </w:r>
    </w:p>
    <w:p w14:paraId="4522558C" w14:textId="24397C15" w:rsidR="00207265" w:rsidRDefault="00207265" w:rsidP="00207265">
      <w:pPr>
        <w:rPr>
          <w:rStyle w:val="Hyperlink"/>
        </w:rPr>
      </w:pPr>
      <w:hyperlink r:id="rId23" w:history="1">
        <w:r>
          <w:rPr>
            <w:rStyle w:val="Hyperlink"/>
          </w:rPr>
          <w:t>eLibrary | General Search Results (ferc.gov)</w:t>
        </w:r>
      </w:hyperlink>
      <w:r>
        <w:rPr>
          <w:rStyle w:val="Hyperlink"/>
        </w:rPr>
        <w:t xml:space="preserve"> </w:t>
      </w:r>
    </w:p>
    <w:p w14:paraId="53BBF051" w14:textId="77777777" w:rsidR="00D00E03" w:rsidRDefault="00D00E03" w:rsidP="00D00E03">
      <w:pPr>
        <w:pStyle w:val="NoSpacing"/>
        <w:rPr>
          <w:rStyle w:val="s1"/>
          <w:rFonts w:ascii="UICTFontTextStyleBody" w:hAnsi="UICTFontTextStyleBody"/>
          <w:b/>
          <w:bCs/>
          <w:sz w:val="24"/>
          <w:szCs w:val="24"/>
        </w:rPr>
      </w:pPr>
      <w:r>
        <w:rPr>
          <w:rStyle w:val="s1"/>
          <w:rFonts w:ascii="UICTFontTextStyleBody" w:hAnsi="UICTFontTextStyleBody"/>
          <w:b/>
          <w:bCs/>
          <w:sz w:val="24"/>
          <w:szCs w:val="24"/>
        </w:rPr>
        <w:t>For October meeting</w:t>
      </w:r>
    </w:p>
    <w:p w14:paraId="4A181F6F" w14:textId="50236DBF" w:rsidR="00D00E03" w:rsidRDefault="007A275E" w:rsidP="003A4AD8">
      <w:pPr>
        <w:pStyle w:val="NoSpacing"/>
        <w:rPr>
          <w:rStyle w:val="s1"/>
          <w:rFonts w:ascii="UICTFontTextStyleBody" w:hAnsi="UICTFontTextStyleBody"/>
          <w:sz w:val="24"/>
          <w:szCs w:val="24"/>
        </w:rPr>
      </w:pPr>
      <w:r>
        <w:rPr>
          <w:rStyle w:val="s1"/>
          <w:rFonts w:ascii="UICTFontTextStyleBody" w:hAnsi="UICTFontTextStyleBody"/>
          <w:sz w:val="24"/>
          <w:szCs w:val="24"/>
        </w:rPr>
        <w:t xml:space="preserve">8/28/25 – Same as upper falls document. </w:t>
      </w:r>
    </w:p>
    <w:p w14:paraId="7524B9A2" w14:textId="77777777" w:rsidR="007A275E" w:rsidRDefault="007A275E" w:rsidP="003A4AD8">
      <w:pPr>
        <w:pStyle w:val="NoSpacing"/>
        <w:rPr>
          <w:rStyle w:val="s1"/>
          <w:rFonts w:ascii="UICTFontTextStyleBody" w:hAnsi="UICTFontTextStyleBody"/>
          <w:sz w:val="24"/>
          <w:szCs w:val="24"/>
        </w:rPr>
      </w:pPr>
    </w:p>
    <w:p w14:paraId="56E5208A" w14:textId="7BD4BF2B" w:rsidR="007A275E" w:rsidRDefault="007A275E" w:rsidP="00A82167">
      <w:pPr>
        <w:pStyle w:val="NoSpacing"/>
        <w:rPr>
          <w:rStyle w:val="s1"/>
          <w:rFonts w:ascii="UICTFontTextStyleBody" w:hAnsi="UICTFontTextStyleBody"/>
          <w:sz w:val="24"/>
          <w:szCs w:val="24"/>
        </w:rPr>
      </w:pPr>
      <w:r>
        <w:rPr>
          <w:rStyle w:val="s1"/>
          <w:rFonts w:ascii="UICTFontTextStyleBody" w:hAnsi="UICTFontTextStyleBody"/>
          <w:sz w:val="24"/>
          <w:szCs w:val="24"/>
        </w:rPr>
        <w:t>9/29/25</w:t>
      </w:r>
      <w:r w:rsidR="00C716BF">
        <w:rPr>
          <w:rStyle w:val="s1"/>
          <w:rFonts w:ascii="UICTFontTextStyleBody" w:hAnsi="UICTFontTextStyleBody"/>
          <w:sz w:val="24"/>
          <w:szCs w:val="24"/>
        </w:rPr>
        <w:t xml:space="preserve"> – series of documents about the </w:t>
      </w:r>
      <w:r w:rsidR="000156B3">
        <w:rPr>
          <w:rStyle w:val="s1"/>
          <w:rFonts w:ascii="UICTFontTextStyleBody" w:hAnsi="UICTFontTextStyleBody"/>
          <w:sz w:val="24"/>
          <w:szCs w:val="24"/>
        </w:rPr>
        <w:t xml:space="preserve">availability of the </w:t>
      </w:r>
      <w:r w:rsidR="00C716BF">
        <w:rPr>
          <w:rStyle w:val="s1"/>
          <w:rFonts w:ascii="UICTFontTextStyleBody" w:hAnsi="UICTFontTextStyleBody"/>
          <w:sz w:val="24"/>
          <w:szCs w:val="24"/>
        </w:rPr>
        <w:t>Environmental Assessment</w:t>
      </w:r>
      <w:r w:rsidR="00A82167">
        <w:rPr>
          <w:rStyle w:val="s1"/>
          <w:rFonts w:ascii="UICTFontTextStyleBody" w:hAnsi="UICTFontTextStyleBody"/>
          <w:sz w:val="24"/>
          <w:szCs w:val="24"/>
        </w:rPr>
        <w:t xml:space="preserve"> (EA)</w:t>
      </w:r>
      <w:r w:rsidR="00C716BF">
        <w:rPr>
          <w:rStyle w:val="s1"/>
          <w:rFonts w:ascii="UICTFontTextStyleBody" w:hAnsi="UICTFontTextStyleBody"/>
          <w:sz w:val="24"/>
          <w:szCs w:val="24"/>
        </w:rPr>
        <w:t xml:space="preserve"> for the Lower Falls hydropower license. </w:t>
      </w:r>
      <w:r w:rsidR="00A82167">
        <w:rPr>
          <w:rStyle w:val="s1"/>
          <w:rFonts w:ascii="UICTFontTextStyleBody" w:hAnsi="UICTFontTextStyleBody"/>
          <w:sz w:val="24"/>
          <w:szCs w:val="24"/>
        </w:rPr>
        <w:t>“</w:t>
      </w:r>
      <w:r w:rsidR="00A82167" w:rsidRPr="00A82167">
        <w:rPr>
          <w:rFonts w:ascii="UICTFontTextStyleBody" w:hAnsi="UICTFontTextStyleBody"/>
          <w:sz w:val="24"/>
          <w:szCs w:val="24"/>
        </w:rPr>
        <w:t>The EA contains staff analysis of the potential environmental impacts of the</w:t>
      </w:r>
      <w:r w:rsidR="00A82167">
        <w:rPr>
          <w:rFonts w:ascii="UICTFontTextStyleBody" w:hAnsi="UICTFontTextStyleBody"/>
          <w:sz w:val="24"/>
          <w:szCs w:val="24"/>
        </w:rPr>
        <w:t xml:space="preserve"> </w:t>
      </w:r>
      <w:r w:rsidR="00A82167" w:rsidRPr="00A82167">
        <w:rPr>
          <w:rFonts w:ascii="UICTFontTextStyleBody" w:hAnsi="UICTFontTextStyleBody"/>
          <w:sz w:val="24"/>
          <w:szCs w:val="24"/>
        </w:rPr>
        <w:t>project and concludes that licensing the project, with appropriate environmental</w:t>
      </w:r>
      <w:r w:rsidR="00A82167">
        <w:rPr>
          <w:rFonts w:ascii="UICTFontTextStyleBody" w:hAnsi="UICTFontTextStyleBody"/>
          <w:sz w:val="24"/>
          <w:szCs w:val="24"/>
        </w:rPr>
        <w:t xml:space="preserve"> </w:t>
      </w:r>
      <w:r w:rsidR="00A82167" w:rsidRPr="00A82167">
        <w:rPr>
          <w:rFonts w:ascii="UICTFontTextStyleBody" w:hAnsi="UICTFontTextStyleBody"/>
          <w:sz w:val="24"/>
          <w:szCs w:val="24"/>
        </w:rPr>
        <w:t>protective measures, would not constitute a major federal action that would significantly</w:t>
      </w:r>
      <w:r w:rsidR="00A82167">
        <w:rPr>
          <w:rFonts w:ascii="UICTFontTextStyleBody" w:hAnsi="UICTFontTextStyleBody"/>
          <w:sz w:val="24"/>
          <w:szCs w:val="24"/>
        </w:rPr>
        <w:t xml:space="preserve"> </w:t>
      </w:r>
      <w:r w:rsidR="00A82167" w:rsidRPr="00A82167">
        <w:rPr>
          <w:rFonts w:ascii="UICTFontTextStyleBody" w:hAnsi="UICTFontTextStyleBody"/>
          <w:sz w:val="24"/>
          <w:szCs w:val="24"/>
        </w:rPr>
        <w:t>affect the quality of the human environment.</w:t>
      </w:r>
      <w:r w:rsidR="00A82167">
        <w:rPr>
          <w:rFonts w:ascii="UICTFontTextStyleBody" w:hAnsi="UICTFontTextStyleBody"/>
          <w:sz w:val="24"/>
          <w:szCs w:val="24"/>
        </w:rPr>
        <w:t>”</w:t>
      </w:r>
      <w:r w:rsidR="00A82167" w:rsidRPr="00A82167">
        <w:rPr>
          <w:rFonts w:ascii="UICTFontTextStyleBody" w:hAnsi="UICTFontTextStyleBody"/>
          <w:sz w:val="24"/>
          <w:szCs w:val="24"/>
        </w:rPr>
        <w:t xml:space="preserve"> </w:t>
      </w:r>
      <w:r w:rsidR="00A82167">
        <w:rPr>
          <w:rStyle w:val="s1"/>
          <w:rFonts w:ascii="UICTFontTextStyleBody" w:hAnsi="UICTFontTextStyleBody"/>
          <w:sz w:val="24"/>
          <w:szCs w:val="24"/>
        </w:rPr>
        <w:t xml:space="preserve">FERC asked USF&amp;WS if they concur with FERC’s conclusion that there the project is not likely to adversely </w:t>
      </w:r>
      <w:proofErr w:type="spellStart"/>
      <w:r w:rsidR="00A82167">
        <w:rPr>
          <w:rStyle w:val="s1"/>
          <w:rFonts w:ascii="UICTFontTextStyleBody" w:hAnsi="UICTFontTextStyleBody"/>
          <w:sz w:val="24"/>
          <w:szCs w:val="24"/>
        </w:rPr>
        <w:t>affect</w:t>
      </w:r>
      <w:proofErr w:type="spellEnd"/>
      <w:r w:rsidR="00A82167">
        <w:rPr>
          <w:rStyle w:val="s1"/>
          <w:rFonts w:ascii="UICTFontTextStyleBody" w:hAnsi="UICTFontTextStyleBody"/>
          <w:sz w:val="24"/>
          <w:szCs w:val="24"/>
        </w:rPr>
        <w:t xml:space="preserve"> the rare or endangered species identified. FERC explains why FERC believes NHF&amp;G’s recommendations are inconsistent with the Federal Power Act and why the measures recommended in the </w:t>
      </w:r>
      <w:r w:rsidR="00A82167">
        <w:rPr>
          <w:rStyle w:val="s1"/>
          <w:rFonts w:ascii="UICTFontTextStyleBody" w:hAnsi="UICTFontTextStyleBody"/>
          <w:sz w:val="24"/>
          <w:szCs w:val="24"/>
        </w:rPr>
        <w:t>Environmental Assessment</w:t>
      </w:r>
      <w:r w:rsidR="00A82167">
        <w:rPr>
          <w:rStyle w:val="s1"/>
          <w:rFonts w:ascii="UICTFontTextStyleBody" w:hAnsi="UICTFontTextStyleBody"/>
          <w:sz w:val="24"/>
          <w:szCs w:val="24"/>
        </w:rPr>
        <w:t xml:space="preserve"> are adequate.</w:t>
      </w:r>
    </w:p>
    <w:p w14:paraId="70D6AD82" w14:textId="77777777" w:rsidR="00D00E03" w:rsidRPr="00D00E03" w:rsidRDefault="00D00E03" w:rsidP="003A4AD8">
      <w:pPr>
        <w:pStyle w:val="NoSpacing"/>
        <w:rPr>
          <w:rStyle w:val="s1"/>
          <w:rFonts w:ascii="UICTFontTextStyleBody" w:hAnsi="UICTFontTextStyleBody"/>
          <w:b/>
          <w:bCs/>
          <w:sz w:val="18"/>
          <w:szCs w:val="18"/>
        </w:rPr>
      </w:pPr>
    </w:p>
    <w:p w14:paraId="3B161EF4" w14:textId="1A7AB74C" w:rsidR="00666394" w:rsidRPr="00D00E03" w:rsidRDefault="00666394" w:rsidP="003A4AD8">
      <w:pPr>
        <w:pStyle w:val="NoSpacing"/>
        <w:rPr>
          <w:rStyle w:val="s1"/>
          <w:rFonts w:ascii="UICTFontTextStyleBody" w:hAnsi="UICTFontTextStyleBody"/>
          <w:b/>
          <w:bCs/>
          <w:sz w:val="18"/>
          <w:szCs w:val="18"/>
        </w:rPr>
      </w:pPr>
      <w:r w:rsidRPr="00D00E03">
        <w:rPr>
          <w:rStyle w:val="s1"/>
          <w:rFonts w:ascii="UICTFontTextStyleBody" w:hAnsi="UICTFontTextStyleBody"/>
          <w:b/>
          <w:bCs/>
          <w:sz w:val="18"/>
          <w:szCs w:val="18"/>
        </w:rPr>
        <w:t xml:space="preserve">For August meeting </w:t>
      </w:r>
    </w:p>
    <w:p w14:paraId="5AAE37D4" w14:textId="146F6A2C" w:rsidR="00666394" w:rsidRPr="00D00E03" w:rsidRDefault="003A4AD8" w:rsidP="003A4AD8">
      <w:pPr>
        <w:pStyle w:val="NoSpacing"/>
        <w:rPr>
          <w:rStyle w:val="s1"/>
          <w:rFonts w:ascii="UICTFontTextStyleBody" w:hAnsi="UICTFontTextStyleBody"/>
          <w:sz w:val="18"/>
          <w:szCs w:val="18"/>
        </w:rPr>
      </w:pPr>
      <w:r w:rsidRPr="00D00E03">
        <w:rPr>
          <w:rStyle w:val="s1"/>
          <w:rFonts w:ascii="UICTFontTextStyleBody" w:hAnsi="UICTFontTextStyleBody"/>
          <w:sz w:val="18"/>
          <w:szCs w:val="18"/>
        </w:rPr>
        <w:t xml:space="preserve">7/18/25 – Same document as the Penacook Upper Falls. </w:t>
      </w:r>
    </w:p>
    <w:p w14:paraId="333AFFCE" w14:textId="77777777" w:rsidR="003A4AD8" w:rsidRPr="003A4AD8" w:rsidRDefault="003A4AD8" w:rsidP="003A4AD8">
      <w:pPr>
        <w:pStyle w:val="NoSpacing"/>
        <w:rPr>
          <w:rStyle w:val="s1"/>
          <w:rFonts w:ascii="UICTFontTextStyleBody" w:hAnsi="UICTFontTextStyleBody"/>
          <w:sz w:val="24"/>
          <w:szCs w:val="24"/>
        </w:rPr>
      </w:pPr>
    </w:p>
    <w:p w14:paraId="4E08B99C" w14:textId="626FD2A0" w:rsidR="00B4115D" w:rsidRPr="00AA2BCD" w:rsidRDefault="00B4115D" w:rsidP="00183EF0">
      <w:pPr>
        <w:pStyle w:val="NoSpacing"/>
        <w:rPr>
          <w:sz w:val="24"/>
          <w:szCs w:val="24"/>
        </w:rPr>
      </w:pPr>
      <w:r w:rsidRPr="00AA2BCD">
        <w:rPr>
          <w:sz w:val="24"/>
          <w:szCs w:val="24"/>
        </w:rPr>
        <w:t>The location of the project can be viewed in Google Maps</w:t>
      </w:r>
      <w:r w:rsidR="007F7F24">
        <w:rPr>
          <w:sz w:val="24"/>
          <w:szCs w:val="24"/>
        </w:rPr>
        <w:t xml:space="preserve"> at</w:t>
      </w:r>
      <w:r w:rsidRPr="00AA2BCD">
        <w:rPr>
          <w:sz w:val="24"/>
          <w:szCs w:val="24"/>
        </w:rPr>
        <w:t xml:space="preserve">: </w:t>
      </w:r>
      <w:hyperlink r:id="rId24" w:history="1">
        <w:r w:rsidR="00AA2BCD" w:rsidRPr="00AA2BCD">
          <w:rPr>
            <w:rStyle w:val="Hyperlink"/>
            <w:sz w:val="24"/>
            <w:szCs w:val="24"/>
          </w:rPr>
          <w:t>https://www.google.com/maps/place/43%C2%B017'08.4%22N+71%C2%B035'42.1%22W/@43.285674,-71.5968567,686m/data=!3m2!1e3!4b1!4m4!3m3!8m2!3d43.285674!4d-71.595036?entry=ttu</w:t>
        </w:r>
      </w:hyperlink>
    </w:p>
    <w:p w14:paraId="686835A3" w14:textId="77777777" w:rsidR="001D23DA" w:rsidRDefault="001D23DA" w:rsidP="001D23DA"/>
    <w:p w14:paraId="084F2DF9" w14:textId="0279CED8" w:rsidR="00187308" w:rsidRPr="00187308" w:rsidRDefault="00187308" w:rsidP="00187308">
      <w:pPr>
        <w:pStyle w:val="NoSpacing"/>
        <w:rPr>
          <w:rFonts w:ascii="UICTFontTextStyleBody" w:hAnsi="UICTFontTextStyleBody"/>
          <w:sz w:val="24"/>
          <w:szCs w:val="24"/>
        </w:rPr>
      </w:pPr>
      <w:r w:rsidRPr="00187308">
        <w:rPr>
          <w:rFonts w:ascii="UICTFontTextStyleBody" w:hAnsi="UICTFontTextStyleBody"/>
          <w:sz w:val="24"/>
          <w:szCs w:val="24"/>
          <w:highlight w:val="green"/>
        </w:rPr>
        <w:t>Rolfe Canal p-3240</w:t>
      </w:r>
    </w:p>
    <w:p w14:paraId="0AD7C3A9" w14:textId="77777777" w:rsidR="00187308" w:rsidRDefault="00187308" w:rsidP="00187308">
      <w:pPr>
        <w:rPr>
          <w:rStyle w:val="Hyperlink"/>
        </w:rPr>
      </w:pPr>
      <w:hyperlink r:id="rId25" w:history="1">
        <w:r>
          <w:rPr>
            <w:rStyle w:val="Hyperlink"/>
          </w:rPr>
          <w:t>eLibrary | Gen</w:t>
        </w:r>
        <w:r>
          <w:rPr>
            <w:rStyle w:val="Hyperlink"/>
          </w:rPr>
          <w:t>e</w:t>
        </w:r>
        <w:r>
          <w:rPr>
            <w:rStyle w:val="Hyperlink"/>
          </w:rPr>
          <w:t xml:space="preserve">ral Search </w:t>
        </w:r>
        <w:r>
          <w:rPr>
            <w:rStyle w:val="Hyperlink"/>
          </w:rPr>
          <w:t>R</w:t>
        </w:r>
        <w:r>
          <w:rPr>
            <w:rStyle w:val="Hyperlink"/>
          </w:rPr>
          <w:t>e</w:t>
        </w:r>
        <w:r>
          <w:rPr>
            <w:rStyle w:val="Hyperlink"/>
          </w:rPr>
          <w:t>s</w:t>
        </w:r>
        <w:r>
          <w:rPr>
            <w:rStyle w:val="Hyperlink"/>
          </w:rPr>
          <w:t>ults (ferc.gov)</w:t>
        </w:r>
      </w:hyperlink>
      <w:r>
        <w:rPr>
          <w:rStyle w:val="Hyperlink"/>
        </w:rPr>
        <w:t xml:space="preserve"> </w:t>
      </w:r>
    </w:p>
    <w:p w14:paraId="6B6AD164" w14:textId="77777777" w:rsidR="00D00E03" w:rsidRDefault="00D00E03" w:rsidP="00D00E03">
      <w:pPr>
        <w:pStyle w:val="NoSpacing"/>
        <w:rPr>
          <w:rStyle w:val="s1"/>
          <w:rFonts w:ascii="UICTFontTextStyleBody" w:hAnsi="UICTFontTextStyleBody"/>
          <w:b/>
          <w:bCs/>
          <w:sz w:val="24"/>
          <w:szCs w:val="24"/>
        </w:rPr>
      </w:pPr>
      <w:r>
        <w:rPr>
          <w:rStyle w:val="s1"/>
          <w:rFonts w:ascii="UICTFontTextStyleBody" w:hAnsi="UICTFontTextStyleBody"/>
          <w:b/>
          <w:bCs/>
          <w:sz w:val="24"/>
          <w:szCs w:val="24"/>
        </w:rPr>
        <w:t>For October meeting</w:t>
      </w:r>
    </w:p>
    <w:p w14:paraId="21C460BE" w14:textId="280414CE" w:rsidR="00A82167" w:rsidRDefault="004E4CC7" w:rsidP="00D00E03">
      <w:pPr>
        <w:pStyle w:val="NoSpacing"/>
        <w:rPr>
          <w:rStyle w:val="s1"/>
          <w:rFonts w:ascii="UICTFontTextStyleBody" w:hAnsi="UICTFontTextStyleBody"/>
          <w:sz w:val="24"/>
          <w:szCs w:val="24"/>
        </w:rPr>
      </w:pPr>
      <w:r>
        <w:rPr>
          <w:rStyle w:val="s1"/>
          <w:rFonts w:ascii="UICTFontTextStyleBody" w:hAnsi="UICTFontTextStyleBody"/>
          <w:sz w:val="24"/>
          <w:szCs w:val="24"/>
        </w:rPr>
        <w:t xml:space="preserve">9/2/25 – 140pp. Environmental Assessment for Rolfe Canal. </w:t>
      </w:r>
    </w:p>
    <w:p w14:paraId="50089943" w14:textId="6075C24B" w:rsidR="004E4CC7" w:rsidRDefault="004E4CC7" w:rsidP="00D00E03">
      <w:pPr>
        <w:pStyle w:val="NoSpacing"/>
        <w:rPr>
          <w:rStyle w:val="s1"/>
          <w:rFonts w:ascii="UICTFontTextStyleBody" w:hAnsi="UICTFontTextStyleBody"/>
          <w:sz w:val="24"/>
          <w:szCs w:val="24"/>
        </w:rPr>
      </w:pPr>
      <w:r>
        <w:rPr>
          <w:rStyle w:val="s1"/>
          <w:rFonts w:ascii="UICTFontTextStyleBody" w:hAnsi="UICTFontTextStyleBody"/>
          <w:sz w:val="24"/>
          <w:szCs w:val="24"/>
        </w:rPr>
        <w:t xml:space="preserve">Notice of availability of the </w:t>
      </w:r>
      <w:r>
        <w:rPr>
          <w:rStyle w:val="s1"/>
          <w:rFonts w:ascii="UICTFontTextStyleBody" w:hAnsi="UICTFontTextStyleBody"/>
          <w:sz w:val="24"/>
          <w:szCs w:val="24"/>
        </w:rPr>
        <w:t>Environmental Assessment for Rolfe Canal.</w:t>
      </w:r>
    </w:p>
    <w:p w14:paraId="05494E29" w14:textId="110CCFBE" w:rsidR="004E4CC7" w:rsidRPr="00A82167" w:rsidRDefault="004E4CC7" w:rsidP="00D00E03">
      <w:pPr>
        <w:pStyle w:val="NoSpacing"/>
        <w:rPr>
          <w:rStyle w:val="s1"/>
          <w:rFonts w:ascii="UICTFontTextStyleBody" w:hAnsi="UICTFontTextStyleBody"/>
          <w:sz w:val="24"/>
          <w:szCs w:val="24"/>
        </w:rPr>
      </w:pPr>
      <w:r>
        <w:rPr>
          <w:rStyle w:val="s1"/>
          <w:rFonts w:ascii="UICTFontTextStyleBody" w:hAnsi="UICTFontTextStyleBody"/>
          <w:sz w:val="24"/>
          <w:szCs w:val="24"/>
        </w:rPr>
        <w:t xml:space="preserve">9/8/25 – Letter to NHF&amp;G replying to the F&amp;G 8/20/24 letter recommending </w:t>
      </w:r>
      <w:r w:rsidRPr="004E4CC7">
        <w:rPr>
          <w:rFonts w:ascii="UICTFontTextStyleBody" w:hAnsi="UICTFontTextStyleBody"/>
          <w:sz w:val="24"/>
          <w:szCs w:val="24"/>
        </w:rPr>
        <w:t>several measures to protect fish and wildlife resources</w:t>
      </w:r>
      <w:r>
        <w:rPr>
          <w:rStyle w:val="s1"/>
          <w:rFonts w:ascii="UICTFontTextStyleBody" w:hAnsi="UICTFontTextStyleBody"/>
          <w:sz w:val="24"/>
          <w:szCs w:val="24"/>
        </w:rPr>
        <w:t xml:space="preserve">. FERC considered the recommendations, but did not recommend their adoption because they </w:t>
      </w:r>
      <w:r w:rsidRPr="004E4CC7">
        <w:rPr>
          <w:rFonts w:ascii="UICTFontTextStyleBody" w:hAnsi="UICTFontTextStyleBody"/>
          <w:sz w:val="24"/>
          <w:szCs w:val="24"/>
        </w:rPr>
        <w:t>are inconsistent with the F</w:t>
      </w:r>
      <w:r>
        <w:rPr>
          <w:rFonts w:ascii="UICTFontTextStyleBody" w:hAnsi="UICTFontTextStyleBody"/>
          <w:sz w:val="24"/>
          <w:szCs w:val="24"/>
        </w:rPr>
        <w:t xml:space="preserve">ederal </w:t>
      </w:r>
      <w:r w:rsidRPr="004E4CC7">
        <w:rPr>
          <w:rFonts w:ascii="UICTFontTextStyleBody" w:hAnsi="UICTFontTextStyleBody"/>
          <w:sz w:val="24"/>
          <w:szCs w:val="24"/>
        </w:rPr>
        <w:t>P</w:t>
      </w:r>
      <w:r>
        <w:rPr>
          <w:rFonts w:ascii="UICTFontTextStyleBody" w:hAnsi="UICTFontTextStyleBody"/>
          <w:sz w:val="24"/>
          <w:szCs w:val="24"/>
        </w:rPr>
        <w:t xml:space="preserve">ower </w:t>
      </w:r>
      <w:r w:rsidRPr="004E4CC7">
        <w:rPr>
          <w:rFonts w:ascii="UICTFontTextStyleBody" w:hAnsi="UICTFontTextStyleBody"/>
          <w:sz w:val="24"/>
          <w:szCs w:val="24"/>
        </w:rPr>
        <w:t>A</w:t>
      </w:r>
      <w:r>
        <w:rPr>
          <w:rFonts w:ascii="UICTFontTextStyleBody" w:hAnsi="UICTFontTextStyleBody"/>
          <w:sz w:val="24"/>
          <w:szCs w:val="24"/>
        </w:rPr>
        <w:t>ct</w:t>
      </w:r>
      <w:r w:rsidRPr="004E4CC7">
        <w:rPr>
          <w:rFonts w:ascii="UICTFontTextStyleBody" w:hAnsi="UICTFontTextStyleBody"/>
          <w:sz w:val="24"/>
          <w:szCs w:val="24"/>
        </w:rPr>
        <w:t xml:space="preserve"> or other law</w:t>
      </w:r>
      <w:r>
        <w:rPr>
          <w:rFonts w:ascii="UICTFontTextStyleBody" w:hAnsi="UICTFontTextStyleBody"/>
          <w:sz w:val="24"/>
          <w:szCs w:val="24"/>
        </w:rPr>
        <w:t xml:space="preserve">. </w:t>
      </w:r>
    </w:p>
    <w:p w14:paraId="7BEFD73F" w14:textId="77777777" w:rsidR="00D00E03" w:rsidRDefault="00D00E03" w:rsidP="00D00E03">
      <w:pPr>
        <w:pStyle w:val="NoSpacing"/>
        <w:rPr>
          <w:rStyle w:val="s1"/>
          <w:rFonts w:ascii="UICTFontTextStyleBody" w:hAnsi="UICTFontTextStyleBody"/>
          <w:sz w:val="24"/>
          <w:szCs w:val="24"/>
        </w:rPr>
      </w:pPr>
    </w:p>
    <w:p w14:paraId="618F3FDD" w14:textId="60B9750A" w:rsidR="004E4CC7" w:rsidRDefault="004E4CC7" w:rsidP="00D00E03">
      <w:pPr>
        <w:pStyle w:val="NoSpacing"/>
        <w:rPr>
          <w:rStyle w:val="s1"/>
          <w:rFonts w:ascii="UICTFontTextStyleBody" w:hAnsi="UICTFontTextStyleBody"/>
          <w:sz w:val="24"/>
          <w:szCs w:val="24"/>
        </w:rPr>
      </w:pPr>
      <w:r>
        <w:rPr>
          <w:rStyle w:val="s1"/>
          <w:rFonts w:ascii="UICTFontTextStyleBody" w:hAnsi="UICTFontTextStyleBody"/>
          <w:sz w:val="24"/>
          <w:szCs w:val="24"/>
        </w:rPr>
        <w:lastRenderedPageBreak/>
        <w:t>9/8/25 – FERC letter to USF&amp;WS saying there is either no effect on small whorled pogonia, and “</w:t>
      </w:r>
      <w:r w:rsidRPr="004E4CC7">
        <w:rPr>
          <w:rFonts w:ascii="UICTFontTextStyleBody" w:hAnsi="UICTFontTextStyleBody"/>
          <w:sz w:val="24"/>
          <w:szCs w:val="24"/>
        </w:rPr>
        <w:t>would not be sufficient to preclude both the survival and recovery of (i.e., jeopardize) the tricolored bat and the monarch butterfly.</w:t>
      </w:r>
      <w:r>
        <w:rPr>
          <w:rFonts w:ascii="UICTFontTextStyleBody" w:hAnsi="UICTFontTextStyleBody"/>
          <w:sz w:val="24"/>
          <w:szCs w:val="24"/>
        </w:rPr>
        <w:t>”</w:t>
      </w:r>
      <w:r>
        <w:rPr>
          <w:rStyle w:val="s1"/>
          <w:rFonts w:ascii="UICTFontTextStyleBody" w:hAnsi="UICTFontTextStyleBody"/>
          <w:sz w:val="24"/>
          <w:szCs w:val="24"/>
        </w:rPr>
        <w:t xml:space="preserve"> </w:t>
      </w:r>
    </w:p>
    <w:p w14:paraId="38ABA414" w14:textId="77777777" w:rsidR="004E4CC7" w:rsidRDefault="004E4CC7" w:rsidP="00D00E03">
      <w:pPr>
        <w:pStyle w:val="NoSpacing"/>
        <w:rPr>
          <w:rStyle w:val="s1"/>
          <w:rFonts w:ascii="UICTFontTextStyleBody" w:hAnsi="UICTFontTextStyleBody"/>
          <w:sz w:val="24"/>
          <w:szCs w:val="24"/>
        </w:rPr>
      </w:pPr>
    </w:p>
    <w:p w14:paraId="4F4D1B2B" w14:textId="77777777" w:rsidR="00E55B6B" w:rsidRPr="00E55B6B" w:rsidRDefault="004E4CC7" w:rsidP="00E55B6B">
      <w:pPr>
        <w:pStyle w:val="NoSpacing"/>
        <w:rPr>
          <w:rStyle w:val="s1"/>
          <w:rFonts w:ascii="UICTFontTextStyleBody" w:hAnsi="UICTFontTextStyleBody"/>
          <w:sz w:val="24"/>
          <w:szCs w:val="24"/>
        </w:rPr>
      </w:pPr>
      <w:r>
        <w:rPr>
          <w:rStyle w:val="s1"/>
          <w:rFonts w:ascii="UICTFontTextStyleBody" w:hAnsi="UICTFontTextStyleBody"/>
          <w:sz w:val="24"/>
          <w:szCs w:val="24"/>
        </w:rPr>
        <w:t xml:space="preserve">9/30/25 – Briar Hydro Associates’ </w:t>
      </w:r>
      <w:r w:rsidR="00E55B6B">
        <w:rPr>
          <w:rStyle w:val="s1"/>
          <w:rFonts w:ascii="UICTFontTextStyleBody" w:hAnsi="UICTFontTextStyleBody"/>
          <w:sz w:val="24"/>
          <w:szCs w:val="24"/>
        </w:rPr>
        <w:t xml:space="preserve">comments </w:t>
      </w:r>
      <w:r w:rsidR="00E55B6B" w:rsidRPr="00E55B6B">
        <w:rPr>
          <w:rStyle w:val="s1"/>
          <w:rFonts w:ascii="UICTFontTextStyleBody" w:hAnsi="UICTFontTextStyleBody"/>
          <w:sz w:val="24"/>
          <w:szCs w:val="24"/>
        </w:rPr>
        <w:t xml:space="preserve">on the Environmental Assessment for Rofle </w:t>
      </w:r>
    </w:p>
    <w:p w14:paraId="15BA27D0" w14:textId="77777777" w:rsidR="00E55B6B" w:rsidRDefault="00E55B6B" w:rsidP="00E55B6B">
      <w:pPr>
        <w:pStyle w:val="NoSpacing"/>
        <w:rPr>
          <w:rStyle w:val="s1"/>
          <w:rFonts w:ascii="UICTFontTextStyleBody" w:hAnsi="UICTFontTextStyleBody"/>
          <w:sz w:val="24"/>
          <w:szCs w:val="24"/>
        </w:rPr>
      </w:pPr>
      <w:r w:rsidRPr="00E55B6B">
        <w:rPr>
          <w:rStyle w:val="s1"/>
          <w:rFonts w:ascii="UICTFontTextStyleBody" w:hAnsi="UICTFontTextStyleBody"/>
          <w:sz w:val="24"/>
          <w:szCs w:val="24"/>
        </w:rPr>
        <w:t>Canal Hydroelectric Project</w:t>
      </w:r>
      <w:r>
        <w:rPr>
          <w:rStyle w:val="s1"/>
          <w:rFonts w:ascii="UICTFontTextStyleBody" w:hAnsi="UICTFontTextStyleBody"/>
          <w:sz w:val="24"/>
          <w:szCs w:val="24"/>
        </w:rPr>
        <w:t xml:space="preserve">. </w:t>
      </w:r>
    </w:p>
    <w:p w14:paraId="2402D3F4" w14:textId="1B89EF9D" w:rsidR="00E55B6B" w:rsidRDefault="00E55B6B" w:rsidP="00E55B6B">
      <w:pPr>
        <w:pStyle w:val="NoSpacing"/>
        <w:numPr>
          <w:ilvl w:val="0"/>
          <w:numId w:val="1"/>
        </w:numPr>
        <w:rPr>
          <w:rStyle w:val="s1"/>
          <w:rFonts w:ascii="UICTFontTextStyleBody" w:hAnsi="UICTFontTextStyleBody"/>
          <w:sz w:val="24"/>
          <w:szCs w:val="24"/>
        </w:rPr>
      </w:pPr>
      <w:r>
        <w:rPr>
          <w:rStyle w:val="s1"/>
          <w:rFonts w:ascii="UICTFontTextStyleBody" w:hAnsi="UICTFontTextStyleBody"/>
          <w:sz w:val="24"/>
          <w:szCs w:val="24"/>
        </w:rPr>
        <w:t xml:space="preserve">Corrected an error in their application. </w:t>
      </w:r>
    </w:p>
    <w:p w14:paraId="15EEEA48" w14:textId="099E9690" w:rsidR="00E55B6B" w:rsidRDefault="00E55B6B" w:rsidP="00E55B6B">
      <w:pPr>
        <w:pStyle w:val="NoSpacing"/>
        <w:numPr>
          <w:ilvl w:val="0"/>
          <w:numId w:val="1"/>
        </w:numPr>
        <w:rPr>
          <w:rFonts w:ascii="UICTFontTextStyleBody" w:hAnsi="UICTFontTextStyleBody"/>
          <w:sz w:val="24"/>
          <w:szCs w:val="24"/>
        </w:rPr>
      </w:pPr>
      <w:r>
        <w:rPr>
          <w:rStyle w:val="s1"/>
          <w:rFonts w:ascii="UICTFontTextStyleBody" w:hAnsi="UICTFontTextStyleBody"/>
          <w:sz w:val="24"/>
          <w:szCs w:val="24"/>
        </w:rPr>
        <w:t>R</w:t>
      </w:r>
      <w:r w:rsidRPr="00E55B6B">
        <w:rPr>
          <w:rFonts w:ascii="UICTFontTextStyleBody" w:hAnsi="UICTFontTextStyleBody"/>
          <w:sz w:val="24"/>
          <w:szCs w:val="24"/>
        </w:rPr>
        <w:t>equest</w:t>
      </w:r>
      <w:r>
        <w:rPr>
          <w:rFonts w:ascii="UICTFontTextStyleBody" w:hAnsi="UICTFontTextStyleBody"/>
          <w:sz w:val="24"/>
          <w:szCs w:val="24"/>
        </w:rPr>
        <w:t>ed</w:t>
      </w:r>
      <w:r w:rsidRPr="00E55B6B">
        <w:rPr>
          <w:rFonts w:ascii="UICTFontTextStyleBody" w:hAnsi="UICTFontTextStyleBody"/>
          <w:sz w:val="24"/>
          <w:szCs w:val="24"/>
        </w:rPr>
        <w:t xml:space="preserve"> that any license requirement for this bypass flow be stated as “100cfs or available inflow to York dam, whichever is less” to account for these circumstances where providing 100 cfs bypass flow would not be possible without drawing down the impoundment</w:t>
      </w:r>
      <w:r>
        <w:rPr>
          <w:rFonts w:ascii="UICTFontTextStyleBody" w:hAnsi="UICTFontTextStyleBody"/>
          <w:sz w:val="24"/>
          <w:szCs w:val="24"/>
        </w:rPr>
        <w:t xml:space="preserve"> because inflow was less this year. Correcting the cause of dewatering of dwarf wedge mussels as lack of flow in the bypass reach not in the impoundment. </w:t>
      </w:r>
    </w:p>
    <w:p w14:paraId="3B2177B6" w14:textId="74630620" w:rsidR="00D00E03" w:rsidRDefault="00E55B6B" w:rsidP="00E55B6B">
      <w:pPr>
        <w:pStyle w:val="NoSpacing"/>
        <w:numPr>
          <w:ilvl w:val="0"/>
          <w:numId w:val="1"/>
        </w:numPr>
        <w:rPr>
          <w:rFonts w:ascii="UICTFontTextStyleBody" w:hAnsi="UICTFontTextStyleBody"/>
          <w:sz w:val="24"/>
          <w:szCs w:val="24"/>
        </w:rPr>
      </w:pPr>
      <w:r>
        <w:rPr>
          <w:rFonts w:ascii="UICTFontTextStyleBody" w:hAnsi="UICTFontTextStyleBody"/>
          <w:sz w:val="24"/>
          <w:szCs w:val="24"/>
        </w:rPr>
        <w:t xml:space="preserve">Requested change to the wording of fish passage requirement to: </w:t>
      </w:r>
      <w:r w:rsidRPr="00E55B6B">
        <w:rPr>
          <w:rFonts w:ascii="UICTFontTextStyleBody" w:hAnsi="UICTFontTextStyleBody"/>
          <w:sz w:val="24"/>
          <w:szCs w:val="24"/>
        </w:rPr>
        <w:t>We request that “installed” be replaced with “operated”. It is common to construct or install new fish passage structures during a construction season to begin operating it the following upstream fish passage season therefore the difference between installed or contracted and operated can represent approximately a year.</w:t>
      </w:r>
    </w:p>
    <w:p w14:paraId="0B537570" w14:textId="3C2C9316" w:rsidR="00E55B6B" w:rsidRDefault="00E55B6B" w:rsidP="00E55B6B">
      <w:pPr>
        <w:pStyle w:val="NoSpacing"/>
        <w:numPr>
          <w:ilvl w:val="0"/>
          <w:numId w:val="1"/>
        </w:numPr>
        <w:rPr>
          <w:rFonts w:ascii="UICTFontTextStyleBody" w:hAnsi="UICTFontTextStyleBody"/>
          <w:sz w:val="24"/>
          <w:szCs w:val="24"/>
        </w:rPr>
      </w:pPr>
      <w:r>
        <w:rPr>
          <w:rFonts w:ascii="UICTFontTextStyleBody" w:hAnsi="UICTFontTextStyleBody"/>
          <w:sz w:val="24"/>
          <w:szCs w:val="24"/>
        </w:rPr>
        <w:t xml:space="preserve">Asked for more than three months from license issuance to develop </w:t>
      </w:r>
      <w:r w:rsidRPr="00E55B6B">
        <w:rPr>
          <w:rFonts w:ascii="UICTFontTextStyleBody" w:hAnsi="UICTFontTextStyleBody"/>
          <w:sz w:val="24"/>
          <w:szCs w:val="24"/>
        </w:rPr>
        <w:t>an operation compliance monitoring plan</w:t>
      </w:r>
      <w:r>
        <w:rPr>
          <w:rFonts w:ascii="UICTFontTextStyleBody" w:hAnsi="UICTFontTextStyleBody"/>
          <w:sz w:val="24"/>
          <w:szCs w:val="24"/>
        </w:rPr>
        <w:t>.</w:t>
      </w:r>
    </w:p>
    <w:p w14:paraId="26E6DD65" w14:textId="59351C56" w:rsidR="00E55B6B" w:rsidRDefault="00E55B6B" w:rsidP="00E55B6B">
      <w:pPr>
        <w:pStyle w:val="NoSpacing"/>
        <w:numPr>
          <w:ilvl w:val="0"/>
          <w:numId w:val="1"/>
        </w:numPr>
        <w:rPr>
          <w:rFonts w:ascii="UICTFontTextStyleBody" w:hAnsi="UICTFontTextStyleBody"/>
          <w:sz w:val="24"/>
          <w:szCs w:val="24"/>
        </w:rPr>
      </w:pPr>
      <w:r>
        <w:rPr>
          <w:rFonts w:ascii="UICTFontTextStyleBody" w:hAnsi="UICTFontTextStyleBody"/>
          <w:sz w:val="24"/>
          <w:szCs w:val="24"/>
        </w:rPr>
        <w:t xml:space="preserve">Corrected the flow division to 55 cfs over the spillway and 45 cfs through the slide gate instead of 50:50. </w:t>
      </w:r>
    </w:p>
    <w:p w14:paraId="6BA84759" w14:textId="6E918056" w:rsidR="00E55B6B" w:rsidRDefault="00E55B6B" w:rsidP="00E55B6B">
      <w:pPr>
        <w:pStyle w:val="NoSpacing"/>
        <w:numPr>
          <w:ilvl w:val="0"/>
          <w:numId w:val="1"/>
        </w:numPr>
        <w:rPr>
          <w:rFonts w:ascii="UICTFontTextStyleBody" w:hAnsi="UICTFontTextStyleBody"/>
          <w:sz w:val="24"/>
          <w:szCs w:val="24"/>
        </w:rPr>
      </w:pPr>
      <w:r>
        <w:rPr>
          <w:rFonts w:ascii="UICTFontTextStyleBody" w:hAnsi="UICTFontTextStyleBody"/>
          <w:sz w:val="24"/>
          <w:szCs w:val="24"/>
        </w:rPr>
        <w:t xml:space="preserve">Corrected the location of a water level sensor. </w:t>
      </w:r>
    </w:p>
    <w:p w14:paraId="07BE151D" w14:textId="26A46F08" w:rsidR="00E55B6B" w:rsidRDefault="00E55B6B" w:rsidP="00E55B6B">
      <w:pPr>
        <w:pStyle w:val="NoSpacing"/>
        <w:numPr>
          <w:ilvl w:val="0"/>
          <w:numId w:val="1"/>
        </w:numPr>
        <w:rPr>
          <w:rFonts w:ascii="UICTFontTextStyleBody" w:hAnsi="UICTFontTextStyleBody"/>
          <w:sz w:val="24"/>
          <w:szCs w:val="24"/>
        </w:rPr>
      </w:pPr>
      <w:r>
        <w:rPr>
          <w:rFonts w:ascii="UICTFontTextStyleBody" w:hAnsi="UICTFontTextStyleBody"/>
          <w:sz w:val="24"/>
          <w:szCs w:val="24"/>
        </w:rPr>
        <w:t>Identified an incomplete sentence. And suggested that a word “sufficient” might be “insufficient.”</w:t>
      </w:r>
    </w:p>
    <w:p w14:paraId="4C6F8DB9" w14:textId="77777777" w:rsidR="00E55B6B" w:rsidRDefault="00E55B6B" w:rsidP="00E55B6B">
      <w:pPr>
        <w:pStyle w:val="NoSpacing"/>
        <w:rPr>
          <w:rFonts w:ascii="UICTFontTextStyleBody" w:hAnsi="UICTFontTextStyleBody"/>
          <w:sz w:val="24"/>
          <w:szCs w:val="24"/>
        </w:rPr>
      </w:pPr>
    </w:p>
    <w:p w14:paraId="1070B2B6" w14:textId="1AF839A0" w:rsidR="00E55B6B" w:rsidRDefault="00E55B6B" w:rsidP="00E55B6B">
      <w:pPr>
        <w:pStyle w:val="NoSpacing"/>
        <w:rPr>
          <w:rFonts w:ascii="UICTFontTextStyleBody" w:hAnsi="UICTFontTextStyleBody"/>
          <w:sz w:val="24"/>
          <w:szCs w:val="24"/>
        </w:rPr>
      </w:pPr>
      <w:r>
        <w:rPr>
          <w:rFonts w:ascii="UICTFontTextStyleBody" w:hAnsi="UICTFontTextStyleBody"/>
          <w:sz w:val="24"/>
          <w:szCs w:val="24"/>
        </w:rPr>
        <w:t>10/2/25</w:t>
      </w:r>
      <w:r w:rsidR="00B177A2">
        <w:rPr>
          <w:rFonts w:ascii="UICTFontTextStyleBody" w:hAnsi="UICTFontTextStyleBody"/>
          <w:sz w:val="24"/>
          <w:szCs w:val="24"/>
        </w:rPr>
        <w:t xml:space="preserve"> – </w:t>
      </w:r>
      <w:r w:rsidR="00B177A2">
        <w:rPr>
          <w:rFonts w:ascii="UICTFontTextStyleBody" w:hAnsi="UICTFontTextStyleBody"/>
          <w:sz w:val="24"/>
          <w:szCs w:val="24"/>
        </w:rPr>
        <w:t>NHF&amp;G’s comments on the Environmental Assessment for Rolfe Canal</w:t>
      </w:r>
    </w:p>
    <w:p w14:paraId="2FC918D0" w14:textId="5520C36B" w:rsidR="00B177A2" w:rsidRDefault="00B177A2" w:rsidP="00B177A2">
      <w:pPr>
        <w:pStyle w:val="NoSpacing"/>
        <w:numPr>
          <w:ilvl w:val="0"/>
          <w:numId w:val="2"/>
        </w:numPr>
        <w:rPr>
          <w:rFonts w:ascii="UICTFontTextStyleBody" w:hAnsi="UICTFontTextStyleBody"/>
          <w:sz w:val="24"/>
          <w:szCs w:val="24"/>
        </w:rPr>
      </w:pPr>
      <w:r>
        <w:rPr>
          <w:rFonts w:ascii="UICTFontTextStyleBody" w:hAnsi="UICTFontTextStyleBody"/>
          <w:sz w:val="24"/>
          <w:szCs w:val="24"/>
        </w:rPr>
        <w:t>Downstream fishway operations schedule of November</w:t>
      </w:r>
      <w:r w:rsidR="00CC18B9">
        <w:rPr>
          <w:rFonts w:ascii="UICTFontTextStyleBody" w:hAnsi="UICTFontTextStyleBody"/>
          <w:sz w:val="24"/>
          <w:szCs w:val="24"/>
        </w:rPr>
        <w:t xml:space="preserve"> 15</w:t>
      </w:r>
      <w:r>
        <w:rPr>
          <w:rFonts w:ascii="UICTFontTextStyleBody" w:hAnsi="UICTFontTextStyleBody"/>
          <w:sz w:val="24"/>
          <w:szCs w:val="24"/>
        </w:rPr>
        <w:t>th can be flexible</w:t>
      </w:r>
      <w:r w:rsidR="00CC18B9">
        <w:rPr>
          <w:rFonts w:ascii="UICTFontTextStyleBody" w:hAnsi="UICTFontTextStyleBody"/>
          <w:sz w:val="24"/>
          <w:szCs w:val="24"/>
        </w:rPr>
        <w:t>/extended to November 30</w:t>
      </w:r>
      <w:r w:rsidR="00CC18B9" w:rsidRPr="00CC18B9">
        <w:rPr>
          <w:rFonts w:ascii="UICTFontTextStyleBody" w:hAnsi="UICTFontTextStyleBody"/>
          <w:sz w:val="24"/>
          <w:szCs w:val="24"/>
          <w:vertAlign w:val="superscript"/>
        </w:rPr>
        <w:t>th</w:t>
      </w:r>
      <w:r w:rsidR="00CC18B9">
        <w:rPr>
          <w:rFonts w:ascii="UICTFontTextStyleBody" w:hAnsi="UICTFontTextStyleBody"/>
          <w:sz w:val="24"/>
          <w:szCs w:val="24"/>
        </w:rPr>
        <w:t xml:space="preserve"> maybe,</w:t>
      </w:r>
      <w:r>
        <w:rPr>
          <w:rFonts w:ascii="UICTFontTextStyleBody" w:hAnsi="UICTFontTextStyleBody"/>
          <w:sz w:val="24"/>
          <w:szCs w:val="24"/>
        </w:rPr>
        <w:t xml:space="preserve"> if observations show eels different flows have different end of migration dates.</w:t>
      </w:r>
    </w:p>
    <w:p w14:paraId="606910BE" w14:textId="51150E0E" w:rsidR="00B177A2" w:rsidRDefault="00B177A2" w:rsidP="00B177A2">
      <w:pPr>
        <w:pStyle w:val="NoSpacing"/>
        <w:numPr>
          <w:ilvl w:val="0"/>
          <w:numId w:val="2"/>
        </w:numPr>
        <w:rPr>
          <w:rFonts w:ascii="UICTFontTextStyleBody" w:hAnsi="UICTFontTextStyleBody"/>
          <w:sz w:val="24"/>
          <w:szCs w:val="24"/>
        </w:rPr>
      </w:pPr>
      <w:r>
        <w:rPr>
          <w:rFonts w:ascii="UICTFontTextStyleBody" w:hAnsi="UICTFontTextStyleBody"/>
          <w:sz w:val="24"/>
          <w:szCs w:val="24"/>
        </w:rPr>
        <w:t xml:space="preserve">Trash Rack Screens rely on modeled results not to determine survival through the turbines and recommending study parameters. </w:t>
      </w:r>
    </w:p>
    <w:p w14:paraId="66D073D2" w14:textId="248474E5" w:rsidR="00B177A2" w:rsidRDefault="00B177A2" w:rsidP="00B177A2">
      <w:pPr>
        <w:pStyle w:val="NoSpacing"/>
        <w:numPr>
          <w:ilvl w:val="0"/>
          <w:numId w:val="2"/>
        </w:numPr>
        <w:rPr>
          <w:rFonts w:ascii="UICTFontTextStyleBody" w:hAnsi="UICTFontTextStyleBody"/>
          <w:sz w:val="24"/>
          <w:szCs w:val="24"/>
        </w:rPr>
      </w:pPr>
      <w:r>
        <w:rPr>
          <w:rFonts w:ascii="UICTFontTextStyleBody" w:hAnsi="UICTFontTextStyleBody"/>
          <w:sz w:val="24"/>
          <w:szCs w:val="24"/>
        </w:rPr>
        <w:t xml:space="preserve">Upstream eel passage- the single season of counting eels isn’t enough to determine whether the dam is a significant barrier especially for larger eels. </w:t>
      </w:r>
    </w:p>
    <w:p w14:paraId="7A24FAE1" w14:textId="5E1E0A0D" w:rsidR="00B177A2" w:rsidRDefault="00B177A2" w:rsidP="00B177A2">
      <w:pPr>
        <w:pStyle w:val="NoSpacing"/>
        <w:numPr>
          <w:ilvl w:val="0"/>
          <w:numId w:val="2"/>
        </w:numPr>
        <w:rPr>
          <w:rFonts w:ascii="UICTFontTextStyleBody" w:hAnsi="UICTFontTextStyleBody"/>
          <w:sz w:val="24"/>
          <w:szCs w:val="24"/>
        </w:rPr>
      </w:pPr>
      <w:r>
        <w:rPr>
          <w:rFonts w:ascii="UICTFontTextStyleBody" w:hAnsi="UICTFontTextStyleBody"/>
          <w:sz w:val="24"/>
          <w:szCs w:val="24"/>
        </w:rPr>
        <w:t xml:space="preserve">Fishways operation and maintenance plan – routine inspections </w:t>
      </w:r>
      <w:r w:rsidR="00CC18B9">
        <w:rPr>
          <w:rFonts w:ascii="UICTFontTextStyleBody" w:hAnsi="UICTFontTextStyleBody"/>
          <w:sz w:val="24"/>
          <w:szCs w:val="24"/>
        </w:rPr>
        <w:t>are needed b/c</w:t>
      </w:r>
      <w:r w:rsidR="00CC18B9">
        <w:rPr>
          <w:rFonts w:ascii="UICTFontTextStyleBody" w:hAnsi="UICTFontTextStyleBody"/>
          <w:sz w:val="24"/>
          <w:szCs w:val="24"/>
        </w:rPr>
        <w:t xml:space="preserve"> fish counts alone</w:t>
      </w:r>
      <w:r w:rsidR="00CC18B9">
        <w:rPr>
          <w:rFonts w:ascii="UICTFontTextStyleBody" w:hAnsi="UICTFontTextStyleBody"/>
          <w:sz w:val="24"/>
          <w:szCs w:val="24"/>
        </w:rPr>
        <w:t xml:space="preserve"> are </w:t>
      </w:r>
      <w:r>
        <w:rPr>
          <w:rFonts w:ascii="UICTFontTextStyleBody" w:hAnsi="UICTFontTextStyleBody"/>
          <w:sz w:val="24"/>
          <w:szCs w:val="24"/>
        </w:rPr>
        <w:t>likely to miss repairs that are needed which would not be seen with</w:t>
      </w:r>
      <w:r w:rsidR="00CC18B9">
        <w:rPr>
          <w:rFonts w:ascii="UICTFontTextStyleBody" w:hAnsi="UICTFontTextStyleBody"/>
          <w:sz w:val="24"/>
          <w:szCs w:val="24"/>
        </w:rPr>
        <w:t>out inspection. Gave an example</w:t>
      </w:r>
      <w:r>
        <w:rPr>
          <w:rFonts w:ascii="UICTFontTextStyleBody" w:hAnsi="UICTFontTextStyleBody"/>
          <w:sz w:val="24"/>
          <w:szCs w:val="24"/>
        </w:rPr>
        <w:t xml:space="preserve">. </w:t>
      </w:r>
    </w:p>
    <w:p w14:paraId="5DAC44BE" w14:textId="77777777" w:rsidR="00B177A2" w:rsidRDefault="00B177A2" w:rsidP="00E55B6B">
      <w:pPr>
        <w:pStyle w:val="NoSpacing"/>
        <w:rPr>
          <w:rFonts w:ascii="UICTFontTextStyleBody" w:hAnsi="UICTFontTextStyleBody"/>
          <w:sz w:val="24"/>
          <w:szCs w:val="24"/>
        </w:rPr>
      </w:pPr>
    </w:p>
    <w:p w14:paraId="0BEE34ED" w14:textId="41275EF3" w:rsidR="00B177A2" w:rsidRDefault="00B177A2" w:rsidP="00E55B6B">
      <w:pPr>
        <w:pStyle w:val="NoSpacing"/>
        <w:rPr>
          <w:rStyle w:val="s1"/>
          <w:rFonts w:ascii="UICTFontTextStyleBody" w:hAnsi="UICTFontTextStyleBody"/>
          <w:sz w:val="24"/>
          <w:szCs w:val="24"/>
        </w:rPr>
      </w:pPr>
      <w:r>
        <w:rPr>
          <w:rFonts w:ascii="UICTFontTextStyleBody" w:hAnsi="UICTFontTextStyleBody"/>
          <w:sz w:val="24"/>
          <w:szCs w:val="24"/>
        </w:rPr>
        <w:t xml:space="preserve">10/8/25 - Briar Hydropower’s response to NHF&amp;G’s 10/2/25 comments on the Environmental Assessment for Rolfe Canal. </w:t>
      </w:r>
      <w:r w:rsidR="00CC18B9">
        <w:rPr>
          <w:rFonts w:ascii="UICTFontTextStyleBody" w:hAnsi="UICTFontTextStyleBody"/>
          <w:sz w:val="24"/>
          <w:szCs w:val="24"/>
        </w:rPr>
        <w:t>F&amp;G expects fish passage at downstream dams in the next five years so it is premature to make operational decision based on the experimental fish friendly turbines that may or may not be installed. B</w:t>
      </w:r>
      <w:r w:rsidR="00CC18B9" w:rsidRPr="00CC18B9">
        <w:rPr>
          <w:rFonts w:ascii="UICTFontTextStyleBody" w:hAnsi="UICTFontTextStyleBody"/>
          <w:sz w:val="24"/>
          <w:szCs w:val="24"/>
        </w:rPr>
        <w:t>riar believes a mid</w:t>
      </w:r>
      <w:r w:rsidR="00CC18B9">
        <w:rPr>
          <w:rFonts w:ascii="UICTFontTextStyleBody" w:hAnsi="UICTFontTextStyleBody"/>
          <w:sz w:val="24"/>
          <w:szCs w:val="24"/>
        </w:rPr>
        <w:t>-</w:t>
      </w:r>
      <w:r w:rsidR="00CC18B9" w:rsidRPr="00CC18B9">
        <w:rPr>
          <w:rFonts w:ascii="UICTFontTextStyleBody" w:hAnsi="UICTFontTextStyleBody"/>
          <w:sz w:val="24"/>
          <w:szCs w:val="24"/>
        </w:rPr>
        <w:t>November downstream</w:t>
      </w:r>
      <w:r w:rsidR="00CC18B9">
        <w:rPr>
          <w:rFonts w:ascii="UICTFontTextStyleBody" w:hAnsi="UICTFontTextStyleBody"/>
          <w:sz w:val="24"/>
          <w:szCs w:val="24"/>
        </w:rPr>
        <w:t xml:space="preserve"> passage end date is appropriate and “would still meet the downstream passage goals.” Briar will conduct effectiveness testing on all new fish passages. Briar is open to continuing discussion about optimizing upstream eel passage. Briar agrees with FERC that fish counts are sufficient. </w:t>
      </w:r>
    </w:p>
    <w:p w14:paraId="38E09D15" w14:textId="77777777" w:rsidR="00E55B6B" w:rsidRPr="00D00E03" w:rsidRDefault="00E55B6B" w:rsidP="00E55B6B">
      <w:pPr>
        <w:pStyle w:val="NoSpacing"/>
        <w:rPr>
          <w:rStyle w:val="s1"/>
          <w:rFonts w:ascii="UICTFontTextStyleBody" w:hAnsi="UICTFontTextStyleBody"/>
          <w:b/>
          <w:bCs/>
          <w:sz w:val="18"/>
          <w:szCs w:val="18"/>
        </w:rPr>
      </w:pPr>
    </w:p>
    <w:p w14:paraId="0DFA4348" w14:textId="77777777" w:rsidR="00D00E03" w:rsidRPr="00D00E03" w:rsidRDefault="00D00E03" w:rsidP="00D00E03">
      <w:pPr>
        <w:pStyle w:val="NoSpacing"/>
        <w:rPr>
          <w:rStyle w:val="s1"/>
          <w:rFonts w:ascii="UICTFontTextStyleBody" w:hAnsi="UICTFontTextStyleBody"/>
          <w:b/>
          <w:bCs/>
          <w:sz w:val="18"/>
          <w:szCs w:val="18"/>
        </w:rPr>
      </w:pPr>
      <w:r w:rsidRPr="00D00E03">
        <w:rPr>
          <w:rStyle w:val="s1"/>
          <w:rFonts w:ascii="UICTFontTextStyleBody" w:hAnsi="UICTFontTextStyleBody"/>
          <w:b/>
          <w:bCs/>
          <w:sz w:val="18"/>
          <w:szCs w:val="18"/>
        </w:rPr>
        <w:t xml:space="preserve">For August meeting </w:t>
      </w:r>
    </w:p>
    <w:p w14:paraId="7DB1C740" w14:textId="77777777" w:rsidR="003A4AD8" w:rsidRPr="00D00E03" w:rsidRDefault="003A4AD8" w:rsidP="003A4AD8">
      <w:pPr>
        <w:pStyle w:val="NoSpacing"/>
        <w:rPr>
          <w:rStyle w:val="s1"/>
          <w:rFonts w:ascii="UICTFontTextStyleBody" w:hAnsi="UICTFontTextStyleBody"/>
          <w:sz w:val="18"/>
          <w:szCs w:val="18"/>
        </w:rPr>
      </w:pPr>
      <w:r w:rsidRPr="00D00E03">
        <w:rPr>
          <w:rStyle w:val="s1"/>
          <w:rFonts w:ascii="UICTFontTextStyleBody" w:hAnsi="UICTFontTextStyleBody"/>
          <w:sz w:val="18"/>
          <w:szCs w:val="18"/>
        </w:rPr>
        <w:t xml:space="preserve">7/18/25 – Same document as the Penacook Upper Falls. </w:t>
      </w:r>
    </w:p>
    <w:p w14:paraId="4C89D0F0" w14:textId="77777777" w:rsidR="00666394" w:rsidRDefault="00666394" w:rsidP="003D6872">
      <w:pPr>
        <w:rPr>
          <w:rStyle w:val="s1"/>
          <w:rFonts w:ascii="UICTFontTextStyleBody" w:hAnsi="UICTFontTextStyleBody"/>
          <w:sz w:val="24"/>
          <w:szCs w:val="24"/>
        </w:rPr>
        <w:sectPr w:rsidR="00666394" w:rsidSect="005D3EAF">
          <w:pgSz w:w="12240" w:h="15840"/>
          <w:pgMar w:top="540" w:right="990" w:bottom="1440" w:left="900" w:header="720" w:footer="720" w:gutter="0"/>
          <w:cols w:space="720"/>
          <w:docGrid w:linePitch="360"/>
        </w:sectPr>
      </w:pPr>
    </w:p>
    <w:p w14:paraId="5E216419" w14:textId="77777777" w:rsidR="00666394" w:rsidRDefault="00666394" w:rsidP="003D6872">
      <w:pPr>
        <w:rPr>
          <w:rStyle w:val="s1"/>
          <w:rFonts w:ascii="UICTFontTextStyleBody" w:hAnsi="UICTFontTextStyleBody"/>
          <w:sz w:val="24"/>
          <w:szCs w:val="24"/>
        </w:rPr>
        <w:sectPr w:rsidR="00666394" w:rsidSect="00666394">
          <w:type w:val="continuous"/>
          <w:pgSz w:w="12240" w:h="15840"/>
          <w:pgMar w:top="540" w:right="1170" w:bottom="1440" w:left="900" w:header="720" w:footer="720" w:gutter="0"/>
          <w:cols w:space="720"/>
          <w:docGrid w:linePitch="360"/>
        </w:sectPr>
      </w:pPr>
    </w:p>
    <w:p w14:paraId="06E9A63B" w14:textId="77777777" w:rsidR="00666394" w:rsidRPr="003D6872" w:rsidRDefault="00666394" w:rsidP="003D6872">
      <w:pPr>
        <w:rPr>
          <w:rStyle w:val="s1"/>
          <w:rFonts w:ascii="UICTFontTextStyleBody" w:hAnsi="UICTFontTextStyleBody"/>
          <w:sz w:val="24"/>
          <w:szCs w:val="24"/>
        </w:rPr>
      </w:pPr>
    </w:p>
    <w:p w14:paraId="372C3CF6" w14:textId="49126A91" w:rsidR="00EE4BA6" w:rsidRDefault="00EE4BA6">
      <w:pPr>
        <w:rPr>
          <w:rFonts w:ascii="UICTFontTextStyleBody" w:hAnsi="UICTFontTextStyleBody"/>
          <w:sz w:val="16"/>
          <w:szCs w:val="16"/>
        </w:rPr>
      </w:pPr>
      <w:r w:rsidRPr="00EE4BA6">
        <w:rPr>
          <w:rFonts w:ascii="UICTFontTextStyleBody" w:hAnsi="UICTFontTextStyleBody"/>
          <w:noProof/>
          <w:sz w:val="16"/>
          <w:szCs w:val="16"/>
        </w:rPr>
        <w:drawing>
          <wp:inline distT="0" distB="0" distL="0" distR="0" wp14:anchorId="628F274C" wp14:editId="68713F1E">
            <wp:extent cx="8801100" cy="4830445"/>
            <wp:effectExtent l="0" t="0" r="0" b="8255"/>
            <wp:docPr id="705768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68514" name=""/>
                    <pic:cNvPicPr/>
                  </pic:nvPicPr>
                  <pic:blipFill>
                    <a:blip r:embed="rId26"/>
                    <a:stretch>
                      <a:fillRect/>
                    </a:stretch>
                  </pic:blipFill>
                  <pic:spPr>
                    <a:xfrm>
                      <a:off x="0" y="0"/>
                      <a:ext cx="8801100" cy="4830445"/>
                    </a:xfrm>
                    <a:prstGeom prst="rect">
                      <a:avLst/>
                    </a:prstGeom>
                  </pic:spPr>
                </pic:pic>
              </a:graphicData>
            </a:graphic>
          </wp:inline>
        </w:drawing>
      </w:r>
    </w:p>
    <w:p w14:paraId="196CAFEA" w14:textId="7BA8B895" w:rsidR="00EE4BA6" w:rsidRPr="00666394" w:rsidRDefault="006D51C6" w:rsidP="00187308">
      <w:pPr>
        <w:pStyle w:val="NoSpacing"/>
        <w:rPr>
          <w:rFonts w:ascii="UICTFontTextStyleBody" w:hAnsi="UICTFontTextStyleBody"/>
        </w:rPr>
      </w:pPr>
      <w:r w:rsidRPr="00666394">
        <w:rPr>
          <w:rFonts w:ascii="UICTFontTextStyleBody" w:hAnsi="UICTFontTextStyleBody"/>
        </w:rPr>
        <w:t>Penacook upper and lower Falls Dams and Rolf</w:t>
      </w:r>
      <w:r w:rsidR="00DA1C77" w:rsidRPr="00666394">
        <w:rPr>
          <w:rFonts w:ascii="UICTFontTextStyleBody" w:hAnsi="UICTFontTextStyleBody"/>
        </w:rPr>
        <w:t>e</w:t>
      </w:r>
      <w:r w:rsidRPr="00666394">
        <w:rPr>
          <w:rFonts w:ascii="UICTFontTextStyleBody" w:hAnsi="UICTFontTextStyleBody"/>
        </w:rPr>
        <w:t xml:space="preserve"> Dam on the Contoocook River. </w:t>
      </w:r>
    </w:p>
    <w:sectPr w:rsidR="00EE4BA6" w:rsidRPr="00666394" w:rsidSect="00666394">
      <w:pgSz w:w="15840" w:h="12240" w:orient="landscape"/>
      <w:pgMar w:top="900" w:right="5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D4C18" w14:textId="77777777" w:rsidR="0050602F" w:rsidRDefault="0050602F" w:rsidP="00F72BB0">
      <w:pPr>
        <w:spacing w:after="0" w:line="240" w:lineRule="auto"/>
      </w:pPr>
      <w:r>
        <w:separator/>
      </w:r>
    </w:p>
  </w:endnote>
  <w:endnote w:type="continuationSeparator" w:id="0">
    <w:p w14:paraId="013E74C7" w14:textId="77777777" w:rsidR="0050602F" w:rsidRDefault="0050602F" w:rsidP="00F72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ICTFontTextStyleBody">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02FF6" w14:textId="77777777" w:rsidR="00E718A1" w:rsidRDefault="00E718A1">
    <w:pPr>
      <w:pStyle w:val="Footer"/>
    </w:pPr>
  </w:p>
  <w:p w14:paraId="1FD812BB" w14:textId="0187B53A" w:rsidR="00F72BB0" w:rsidRDefault="003273DC">
    <w:pPr>
      <w:pStyle w:val="Footer"/>
    </w:pPr>
    <w:fldSimple w:instr=" FILENAME  \p  \* MERGEFORMAT ">
      <w:r>
        <w:rPr>
          <w:noProof/>
        </w:rPr>
        <w:t>C:\CWIREF\UMRLAC\Hydro FERC UMRLAC\20251020 UMRLAC review FERC projects submittal.docx</w:t>
      </w:r>
    </w:fldSimple>
    <w:r w:rsidR="00F72BB0">
      <w:t xml:space="preserve"> </w:t>
    </w:r>
    <w:r w:rsidR="00F72BB0">
      <w:tab/>
    </w:r>
  </w:p>
  <w:p w14:paraId="3F535F95" w14:textId="6388475D" w:rsidR="00F72BB0" w:rsidRDefault="00F01BC4">
    <w:pPr>
      <w:pStyle w:val="Footer"/>
    </w:pPr>
    <w:fldSimple w:instr=" DATE   \* MERGEFORMAT ">
      <w:r w:rsidR="00C716BF">
        <w:rPr>
          <w:noProof/>
        </w:rPr>
        <w:t>10/15/2025</w:t>
      </w:r>
    </w:fldSimple>
    <w:r w:rsidR="00F72BB0">
      <w:t xml:space="preserve"> </w:t>
    </w:r>
    <w:fldSimple w:instr=" TIME   \* MERGEFORMAT ">
      <w:r w:rsidR="00C716BF">
        <w:rPr>
          <w:noProof/>
        </w:rPr>
        <w:t>3:36 PM</w:t>
      </w:r>
    </w:fldSimple>
    <w:r w:rsidR="00F72BB0">
      <w:tab/>
      <w:t xml:space="preserve">Page </w:t>
    </w:r>
    <w:r w:rsidR="00F72BB0">
      <w:fldChar w:fldCharType="begin"/>
    </w:r>
    <w:r w:rsidR="00F72BB0">
      <w:instrText xml:space="preserve"> PAGE   \* MERGEFORMAT </w:instrText>
    </w:r>
    <w:r w:rsidR="00F72BB0">
      <w:fldChar w:fldCharType="separate"/>
    </w:r>
    <w:r w:rsidR="00F72BB0">
      <w:rPr>
        <w:noProof/>
      </w:rPr>
      <w:t>1</w:t>
    </w:r>
    <w:r w:rsidR="00F72BB0">
      <w:fldChar w:fldCharType="end"/>
    </w:r>
    <w:r w:rsidR="00F72BB0">
      <w:t xml:space="preserve"> of </w:t>
    </w:r>
    <w:fldSimple w:instr=" NUMPAGES   \* MERGEFORMAT ">
      <w:r w:rsidR="00F72BB0">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2CD72" w14:textId="77777777" w:rsidR="0050602F" w:rsidRDefault="0050602F" w:rsidP="00F72BB0">
      <w:pPr>
        <w:spacing w:after="0" w:line="240" w:lineRule="auto"/>
      </w:pPr>
      <w:r>
        <w:separator/>
      </w:r>
    </w:p>
  </w:footnote>
  <w:footnote w:type="continuationSeparator" w:id="0">
    <w:p w14:paraId="24A7035F" w14:textId="77777777" w:rsidR="0050602F" w:rsidRDefault="0050602F" w:rsidP="00F72B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F86A26"/>
    <w:multiLevelType w:val="hybridMultilevel"/>
    <w:tmpl w:val="E9B2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F70910"/>
    <w:multiLevelType w:val="hybridMultilevel"/>
    <w:tmpl w:val="A58A4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418922">
    <w:abstractNumId w:val="1"/>
  </w:num>
  <w:num w:numId="2" w16cid:durableId="909197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092"/>
    <w:rsid w:val="00000E5A"/>
    <w:rsid w:val="000033AC"/>
    <w:rsid w:val="000156B3"/>
    <w:rsid w:val="000222C7"/>
    <w:rsid w:val="00030979"/>
    <w:rsid w:val="00034D5F"/>
    <w:rsid w:val="000371C3"/>
    <w:rsid w:val="0004200C"/>
    <w:rsid w:val="00055158"/>
    <w:rsid w:val="00056EEA"/>
    <w:rsid w:val="00065D25"/>
    <w:rsid w:val="00071188"/>
    <w:rsid w:val="00090632"/>
    <w:rsid w:val="000A5CF3"/>
    <w:rsid w:val="000B189F"/>
    <w:rsid w:val="000B37C5"/>
    <w:rsid w:val="000B4EFB"/>
    <w:rsid w:val="000B4F1A"/>
    <w:rsid w:val="000B773C"/>
    <w:rsid w:val="000C5135"/>
    <w:rsid w:val="000D3594"/>
    <w:rsid w:val="000D7092"/>
    <w:rsid w:val="000E4701"/>
    <w:rsid w:val="000F05C0"/>
    <w:rsid w:val="000F44E8"/>
    <w:rsid w:val="00111A3D"/>
    <w:rsid w:val="001153BC"/>
    <w:rsid w:val="00115571"/>
    <w:rsid w:val="001159D8"/>
    <w:rsid w:val="00115A55"/>
    <w:rsid w:val="001322A2"/>
    <w:rsid w:val="0013343A"/>
    <w:rsid w:val="001428E9"/>
    <w:rsid w:val="00145D56"/>
    <w:rsid w:val="001465B3"/>
    <w:rsid w:val="0014671B"/>
    <w:rsid w:val="00150751"/>
    <w:rsid w:val="00165A78"/>
    <w:rsid w:val="001664B7"/>
    <w:rsid w:val="00166B7F"/>
    <w:rsid w:val="0017230A"/>
    <w:rsid w:val="001774FC"/>
    <w:rsid w:val="00182769"/>
    <w:rsid w:val="00183EF0"/>
    <w:rsid w:val="00187308"/>
    <w:rsid w:val="001A1630"/>
    <w:rsid w:val="001B08F7"/>
    <w:rsid w:val="001C2D70"/>
    <w:rsid w:val="001C4B4B"/>
    <w:rsid w:val="001D23DA"/>
    <w:rsid w:val="001D369B"/>
    <w:rsid w:val="001D4701"/>
    <w:rsid w:val="001E3A66"/>
    <w:rsid w:val="001E5E05"/>
    <w:rsid w:val="002037A2"/>
    <w:rsid w:val="00204BF6"/>
    <w:rsid w:val="00207265"/>
    <w:rsid w:val="00211594"/>
    <w:rsid w:val="00213A16"/>
    <w:rsid w:val="00220B1A"/>
    <w:rsid w:val="00227A02"/>
    <w:rsid w:val="00234DB9"/>
    <w:rsid w:val="00244C44"/>
    <w:rsid w:val="00245C9A"/>
    <w:rsid w:val="00246CD0"/>
    <w:rsid w:val="00247E2A"/>
    <w:rsid w:val="002646FC"/>
    <w:rsid w:val="00273D80"/>
    <w:rsid w:val="00277BF1"/>
    <w:rsid w:val="00290DEF"/>
    <w:rsid w:val="002911EB"/>
    <w:rsid w:val="002B04D4"/>
    <w:rsid w:val="002C6E0E"/>
    <w:rsid w:val="002D1BCD"/>
    <w:rsid w:val="002D2164"/>
    <w:rsid w:val="002E0E0B"/>
    <w:rsid w:val="002E4292"/>
    <w:rsid w:val="002E45F8"/>
    <w:rsid w:val="002F73B7"/>
    <w:rsid w:val="0030407E"/>
    <w:rsid w:val="0031079A"/>
    <w:rsid w:val="003126AF"/>
    <w:rsid w:val="00313ADD"/>
    <w:rsid w:val="003142DE"/>
    <w:rsid w:val="00314B2E"/>
    <w:rsid w:val="00326865"/>
    <w:rsid w:val="003273DC"/>
    <w:rsid w:val="003277A4"/>
    <w:rsid w:val="003315A6"/>
    <w:rsid w:val="00340546"/>
    <w:rsid w:val="003437B1"/>
    <w:rsid w:val="003721B3"/>
    <w:rsid w:val="003857A0"/>
    <w:rsid w:val="003859BD"/>
    <w:rsid w:val="00392A2C"/>
    <w:rsid w:val="00393A4D"/>
    <w:rsid w:val="00395184"/>
    <w:rsid w:val="003A3967"/>
    <w:rsid w:val="003A4AD8"/>
    <w:rsid w:val="003A765F"/>
    <w:rsid w:val="003B4734"/>
    <w:rsid w:val="003B4A5C"/>
    <w:rsid w:val="003C6FA4"/>
    <w:rsid w:val="003D6872"/>
    <w:rsid w:val="003D7B29"/>
    <w:rsid w:val="003E2002"/>
    <w:rsid w:val="003E7798"/>
    <w:rsid w:val="00407566"/>
    <w:rsid w:val="00434D44"/>
    <w:rsid w:val="00444BB4"/>
    <w:rsid w:val="004503B3"/>
    <w:rsid w:val="00464B19"/>
    <w:rsid w:val="00495366"/>
    <w:rsid w:val="004A5DFA"/>
    <w:rsid w:val="004B4BD6"/>
    <w:rsid w:val="004C2F49"/>
    <w:rsid w:val="004C46A0"/>
    <w:rsid w:val="004D1EEE"/>
    <w:rsid w:val="004D46C2"/>
    <w:rsid w:val="004D57B6"/>
    <w:rsid w:val="004D6001"/>
    <w:rsid w:val="004E4CC7"/>
    <w:rsid w:val="004E57C4"/>
    <w:rsid w:val="004F0B2C"/>
    <w:rsid w:val="004F7655"/>
    <w:rsid w:val="00500A64"/>
    <w:rsid w:val="00501739"/>
    <w:rsid w:val="0050602F"/>
    <w:rsid w:val="0050695F"/>
    <w:rsid w:val="00506D80"/>
    <w:rsid w:val="00516066"/>
    <w:rsid w:val="00542E8E"/>
    <w:rsid w:val="00546312"/>
    <w:rsid w:val="00546CB4"/>
    <w:rsid w:val="00552FAC"/>
    <w:rsid w:val="005622DE"/>
    <w:rsid w:val="00583A1D"/>
    <w:rsid w:val="00585BF5"/>
    <w:rsid w:val="00593C8C"/>
    <w:rsid w:val="005A15C4"/>
    <w:rsid w:val="005A7BCE"/>
    <w:rsid w:val="005B5C74"/>
    <w:rsid w:val="005B5DA8"/>
    <w:rsid w:val="005C5BC7"/>
    <w:rsid w:val="005D3EAF"/>
    <w:rsid w:val="005D442E"/>
    <w:rsid w:val="005E33CD"/>
    <w:rsid w:val="005E710D"/>
    <w:rsid w:val="005F0007"/>
    <w:rsid w:val="005F0BA5"/>
    <w:rsid w:val="005F5AAA"/>
    <w:rsid w:val="0061341A"/>
    <w:rsid w:val="00626C22"/>
    <w:rsid w:val="00631F52"/>
    <w:rsid w:val="00632106"/>
    <w:rsid w:val="00635AF5"/>
    <w:rsid w:val="00636530"/>
    <w:rsid w:val="00636E38"/>
    <w:rsid w:val="0064125E"/>
    <w:rsid w:val="00650FB7"/>
    <w:rsid w:val="00653460"/>
    <w:rsid w:val="006543A7"/>
    <w:rsid w:val="0065681B"/>
    <w:rsid w:val="00660A01"/>
    <w:rsid w:val="00665AA3"/>
    <w:rsid w:val="00666394"/>
    <w:rsid w:val="00667B7B"/>
    <w:rsid w:val="00677F00"/>
    <w:rsid w:val="006813B7"/>
    <w:rsid w:val="00686236"/>
    <w:rsid w:val="00686B46"/>
    <w:rsid w:val="006A0932"/>
    <w:rsid w:val="006A1FDF"/>
    <w:rsid w:val="006B014B"/>
    <w:rsid w:val="006C059C"/>
    <w:rsid w:val="006C3BBA"/>
    <w:rsid w:val="006C72A9"/>
    <w:rsid w:val="006C78AC"/>
    <w:rsid w:val="006D51C6"/>
    <w:rsid w:val="006E1569"/>
    <w:rsid w:val="006E4BFC"/>
    <w:rsid w:val="006E58CB"/>
    <w:rsid w:val="006E7463"/>
    <w:rsid w:val="0070697F"/>
    <w:rsid w:val="0071071D"/>
    <w:rsid w:val="00710D6B"/>
    <w:rsid w:val="007141A7"/>
    <w:rsid w:val="00723366"/>
    <w:rsid w:val="00724FDE"/>
    <w:rsid w:val="00726C49"/>
    <w:rsid w:val="00733325"/>
    <w:rsid w:val="007333CA"/>
    <w:rsid w:val="00733C06"/>
    <w:rsid w:val="00742A78"/>
    <w:rsid w:val="00760651"/>
    <w:rsid w:val="00773BE2"/>
    <w:rsid w:val="00775D4F"/>
    <w:rsid w:val="00777F3C"/>
    <w:rsid w:val="00791DFC"/>
    <w:rsid w:val="007A275E"/>
    <w:rsid w:val="007A7900"/>
    <w:rsid w:val="007B3E96"/>
    <w:rsid w:val="007E5934"/>
    <w:rsid w:val="007F216B"/>
    <w:rsid w:val="007F7F24"/>
    <w:rsid w:val="00800403"/>
    <w:rsid w:val="00802095"/>
    <w:rsid w:val="0080250D"/>
    <w:rsid w:val="00802572"/>
    <w:rsid w:val="00803D96"/>
    <w:rsid w:val="00811582"/>
    <w:rsid w:val="00820514"/>
    <w:rsid w:val="00822536"/>
    <w:rsid w:val="008240DC"/>
    <w:rsid w:val="00826E0C"/>
    <w:rsid w:val="008308F7"/>
    <w:rsid w:val="00842F97"/>
    <w:rsid w:val="008533F3"/>
    <w:rsid w:val="0086777F"/>
    <w:rsid w:val="0087376D"/>
    <w:rsid w:val="008778E6"/>
    <w:rsid w:val="00882DD5"/>
    <w:rsid w:val="00884FE7"/>
    <w:rsid w:val="00887465"/>
    <w:rsid w:val="008B034C"/>
    <w:rsid w:val="008B756A"/>
    <w:rsid w:val="008C05C5"/>
    <w:rsid w:val="008C43C0"/>
    <w:rsid w:val="008D0347"/>
    <w:rsid w:val="008F2DCE"/>
    <w:rsid w:val="008F4607"/>
    <w:rsid w:val="008F7A6C"/>
    <w:rsid w:val="00912247"/>
    <w:rsid w:val="009171FE"/>
    <w:rsid w:val="00921AA6"/>
    <w:rsid w:val="00930E5B"/>
    <w:rsid w:val="00950F5D"/>
    <w:rsid w:val="00955D76"/>
    <w:rsid w:val="00962849"/>
    <w:rsid w:val="009636C1"/>
    <w:rsid w:val="00963E3D"/>
    <w:rsid w:val="00967742"/>
    <w:rsid w:val="00976696"/>
    <w:rsid w:val="00976A44"/>
    <w:rsid w:val="00977368"/>
    <w:rsid w:val="00990594"/>
    <w:rsid w:val="009937B5"/>
    <w:rsid w:val="00997069"/>
    <w:rsid w:val="009A6E3D"/>
    <w:rsid w:val="009A7F62"/>
    <w:rsid w:val="009B0922"/>
    <w:rsid w:val="009B5F70"/>
    <w:rsid w:val="009C38A3"/>
    <w:rsid w:val="009C5327"/>
    <w:rsid w:val="009D2FA0"/>
    <w:rsid w:val="009E0EF8"/>
    <w:rsid w:val="009F3D43"/>
    <w:rsid w:val="00A015B6"/>
    <w:rsid w:val="00A0421D"/>
    <w:rsid w:val="00A07A25"/>
    <w:rsid w:val="00A10BD0"/>
    <w:rsid w:val="00A14380"/>
    <w:rsid w:val="00A23208"/>
    <w:rsid w:val="00A25864"/>
    <w:rsid w:val="00A543D5"/>
    <w:rsid w:val="00A611D2"/>
    <w:rsid w:val="00A61293"/>
    <w:rsid w:val="00A82167"/>
    <w:rsid w:val="00A95DD7"/>
    <w:rsid w:val="00AA1AA6"/>
    <w:rsid w:val="00AA2BCD"/>
    <w:rsid w:val="00AA41EB"/>
    <w:rsid w:val="00AB155C"/>
    <w:rsid w:val="00AB1A27"/>
    <w:rsid w:val="00AB3B1B"/>
    <w:rsid w:val="00AD0FAF"/>
    <w:rsid w:val="00AE141B"/>
    <w:rsid w:val="00AE6142"/>
    <w:rsid w:val="00AF089C"/>
    <w:rsid w:val="00AF1418"/>
    <w:rsid w:val="00AF6ECA"/>
    <w:rsid w:val="00B0031F"/>
    <w:rsid w:val="00B01184"/>
    <w:rsid w:val="00B02E8D"/>
    <w:rsid w:val="00B070B5"/>
    <w:rsid w:val="00B177A2"/>
    <w:rsid w:val="00B229CC"/>
    <w:rsid w:val="00B27304"/>
    <w:rsid w:val="00B3452A"/>
    <w:rsid w:val="00B4115D"/>
    <w:rsid w:val="00B474BB"/>
    <w:rsid w:val="00B50874"/>
    <w:rsid w:val="00B5323C"/>
    <w:rsid w:val="00B53AE9"/>
    <w:rsid w:val="00B85416"/>
    <w:rsid w:val="00B93110"/>
    <w:rsid w:val="00BA6863"/>
    <w:rsid w:val="00BA7BD4"/>
    <w:rsid w:val="00BC7EA3"/>
    <w:rsid w:val="00BD1441"/>
    <w:rsid w:val="00BD792C"/>
    <w:rsid w:val="00BE07F7"/>
    <w:rsid w:val="00BE0CC7"/>
    <w:rsid w:val="00C0079A"/>
    <w:rsid w:val="00C05165"/>
    <w:rsid w:val="00C07D3B"/>
    <w:rsid w:val="00C11950"/>
    <w:rsid w:val="00C24D46"/>
    <w:rsid w:val="00C40040"/>
    <w:rsid w:val="00C44283"/>
    <w:rsid w:val="00C559B5"/>
    <w:rsid w:val="00C55C4B"/>
    <w:rsid w:val="00C663CC"/>
    <w:rsid w:val="00C6653F"/>
    <w:rsid w:val="00C716BF"/>
    <w:rsid w:val="00C72AC6"/>
    <w:rsid w:val="00C82DD1"/>
    <w:rsid w:val="00C83859"/>
    <w:rsid w:val="00C91C31"/>
    <w:rsid w:val="00C95BB4"/>
    <w:rsid w:val="00C96990"/>
    <w:rsid w:val="00C97CB9"/>
    <w:rsid w:val="00CA4EB2"/>
    <w:rsid w:val="00CC18B9"/>
    <w:rsid w:val="00CD338B"/>
    <w:rsid w:val="00CD5060"/>
    <w:rsid w:val="00CD5FC4"/>
    <w:rsid w:val="00CF4867"/>
    <w:rsid w:val="00D00E03"/>
    <w:rsid w:val="00D02A37"/>
    <w:rsid w:val="00D05CB2"/>
    <w:rsid w:val="00D06553"/>
    <w:rsid w:val="00D26468"/>
    <w:rsid w:val="00D26887"/>
    <w:rsid w:val="00D268B4"/>
    <w:rsid w:val="00D349E9"/>
    <w:rsid w:val="00D43A35"/>
    <w:rsid w:val="00D43EE7"/>
    <w:rsid w:val="00D47749"/>
    <w:rsid w:val="00D563B9"/>
    <w:rsid w:val="00D60502"/>
    <w:rsid w:val="00D60838"/>
    <w:rsid w:val="00D66887"/>
    <w:rsid w:val="00D74E59"/>
    <w:rsid w:val="00D84D1B"/>
    <w:rsid w:val="00D877C7"/>
    <w:rsid w:val="00DA1C77"/>
    <w:rsid w:val="00DA46CA"/>
    <w:rsid w:val="00DA6581"/>
    <w:rsid w:val="00DB1304"/>
    <w:rsid w:val="00DB2002"/>
    <w:rsid w:val="00DB773E"/>
    <w:rsid w:val="00DC254D"/>
    <w:rsid w:val="00DC57EA"/>
    <w:rsid w:val="00DC61AA"/>
    <w:rsid w:val="00DE0E1A"/>
    <w:rsid w:val="00DF34FA"/>
    <w:rsid w:val="00E043DF"/>
    <w:rsid w:val="00E20916"/>
    <w:rsid w:val="00E36F92"/>
    <w:rsid w:val="00E3793D"/>
    <w:rsid w:val="00E45261"/>
    <w:rsid w:val="00E546B6"/>
    <w:rsid w:val="00E55B6B"/>
    <w:rsid w:val="00E6076F"/>
    <w:rsid w:val="00E67B7C"/>
    <w:rsid w:val="00E718A1"/>
    <w:rsid w:val="00E76C9A"/>
    <w:rsid w:val="00E92E5F"/>
    <w:rsid w:val="00E93233"/>
    <w:rsid w:val="00E96C98"/>
    <w:rsid w:val="00EA2640"/>
    <w:rsid w:val="00EA777A"/>
    <w:rsid w:val="00EB3AED"/>
    <w:rsid w:val="00EB4D5A"/>
    <w:rsid w:val="00EB5C53"/>
    <w:rsid w:val="00EB5F44"/>
    <w:rsid w:val="00EC60B5"/>
    <w:rsid w:val="00ED24CF"/>
    <w:rsid w:val="00ED48F9"/>
    <w:rsid w:val="00EE41FF"/>
    <w:rsid w:val="00EE4BA6"/>
    <w:rsid w:val="00EF02E7"/>
    <w:rsid w:val="00EF0B1A"/>
    <w:rsid w:val="00F01BC4"/>
    <w:rsid w:val="00F053F3"/>
    <w:rsid w:val="00F20412"/>
    <w:rsid w:val="00F23712"/>
    <w:rsid w:val="00F26A6B"/>
    <w:rsid w:val="00F33A8C"/>
    <w:rsid w:val="00F341F0"/>
    <w:rsid w:val="00F57177"/>
    <w:rsid w:val="00F653DD"/>
    <w:rsid w:val="00F72BB0"/>
    <w:rsid w:val="00F7426D"/>
    <w:rsid w:val="00F87B1E"/>
    <w:rsid w:val="00F87E54"/>
    <w:rsid w:val="00FA4AA3"/>
    <w:rsid w:val="00FB2857"/>
    <w:rsid w:val="00FB4199"/>
    <w:rsid w:val="00FC1917"/>
    <w:rsid w:val="00FD6D49"/>
    <w:rsid w:val="00FD71D4"/>
    <w:rsid w:val="00FE1B7D"/>
    <w:rsid w:val="00FE46E1"/>
    <w:rsid w:val="00FF06BF"/>
    <w:rsid w:val="00FF6CF1"/>
    <w:rsid w:val="00FF7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E875D"/>
  <w15:chartTrackingRefBased/>
  <w15:docId w15:val="{221504E6-BCFF-4E78-A0AE-746C8C869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0D7092"/>
    <w:pPr>
      <w:spacing w:before="100" w:beforeAutospacing="1" w:after="100" w:afterAutospacing="1" w:line="240" w:lineRule="auto"/>
    </w:pPr>
    <w:rPr>
      <w:rFonts w:ascii="Calibri" w:hAnsi="Calibri" w:cs="Calibri"/>
    </w:rPr>
  </w:style>
  <w:style w:type="character" w:customStyle="1" w:styleId="s1">
    <w:name w:val="s1"/>
    <w:basedOn w:val="DefaultParagraphFont"/>
    <w:rsid w:val="000D7092"/>
  </w:style>
  <w:style w:type="character" w:styleId="Hyperlink">
    <w:name w:val="Hyperlink"/>
    <w:basedOn w:val="DefaultParagraphFont"/>
    <w:uiPriority w:val="99"/>
    <w:unhideWhenUsed/>
    <w:rsid w:val="000C5135"/>
    <w:rPr>
      <w:color w:val="0000FF"/>
      <w:u w:val="single"/>
    </w:rPr>
  </w:style>
  <w:style w:type="character" w:styleId="FollowedHyperlink">
    <w:name w:val="FollowedHyperlink"/>
    <w:basedOn w:val="DefaultParagraphFont"/>
    <w:uiPriority w:val="99"/>
    <w:semiHidden/>
    <w:unhideWhenUsed/>
    <w:rsid w:val="000C5135"/>
    <w:rPr>
      <w:color w:val="954F72" w:themeColor="followedHyperlink"/>
      <w:u w:val="single"/>
    </w:rPr>
  </w:style>
  <w:style w:type="paragraph" w:styleId="NoSpacing">
    <w:name w:val="No Spacing"/>
    <w:uiPriority w:val="1"/>
    <w:qFormat/>
    <w:rsid w:val="00723366"/>
    <w:pPr>
      <w:spacing w:after="0" w:line="240" w:lineRule="auto"/>
    </w:pPr>
  </w:style>
  <w:style w:type="character" w:styleId="UnresolvedMention">
    <w:name w:val="Unresolved Mention"/>
    <w:basedOn w:val="DefaultParagraphFont"/>
    <w:uiPriority w:val="99"/>
    <w:semiHidden/>
    <w:unhideWhenUsed/>
    <w:rsid w:val="00723366"/>
    <w:rPr>
      <w:color w:val="605E5C"/>
      <w:shd w:val="clear" w:color="auto" w:fill="E1DFDD"/>
    </w:rPr>
  </w:style>
  <w:style w:type="paragraph" w:styleId="Header">
    <w:name w:val="header"/>
    <w:basedOn w:val="Normal"/>
    <w:link w:val="HeaderChar"/>
    <w:uiPriority w:val="99"/>
    <w:unhideWhenUsed/>
    <w:rsid w:val="00F72B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BB0"/>
  </w:style>
  <w:style w:type="paragraph" w:styleId="Footer">
    <w:name w:val="footer"/>
    <w:basedOn w:val="Normal"/>
    <w:link w:val="FooterChar"/>
    <w:uiPriority w:val="99"/>
    <w:unhideWhenUsed/>
    <w:rsid w:val="00F72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BB0"/>
  </w:style>
  <w:style w:type="character" w:customStyle="1" w:styleId="breaktext">
    <w:name w:val="breaktext"/>
    <w:basedOn w:val="DefaultParagraphFont"/>
    <w:rsid w:val="000B4EFB"/>
  </w:style>
  <w:style w:type="paragraph" w:customStyle="1" w:styleId="Default">
    <w:name w:val="Default"/>
    <w:rsid w:val="00803D9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233962">
      <w:bodyDiv w:val="1"/>
      <w:marLeft w:val="0"/>
      <w:marRight w:val="0"/>
      <w:marTop w:val="0"/>
      <w:marBottom w:val="0"/>
      <w:divBdr>
        <w:top w:val="none" w:sz="0" w:space="0" w:color="auto"/>
        <w:left w:val="none" w:sz="0" w:space="0" w:color="auto"/>
        <w:bottom w:val="none" w:sz="0" w:space="0" w:color="auto"/>
        <w:right w:val="none" w:sz="0" w:space="0" w:color="auto"/>
      </w:divBdr>
    </w:div>
    <w:div w:id="820927735">
      <w:bodyDiv w:val="1"/>
      <w:marLeft w:val="0"/>
      <w:marRight w:val="0"/>
      <w:marTop w:val="0"/>
      <w:marBottom w:val="0"/>
      <w:divBdr>
        <w:top w:val="none" w:sz="0" w:space="0" w:color="auto"/>
        <w:left w:val="none" w:sz="0" w:space="0" w:color="auto"/>
        <w:bottom w:val="none" w:sz="0" w:space="0" w:color="auto"/>
        <w:right w:val="none" w:sz="0" w:space="0" w:color="auto"/>
      </w:divBdr>
    </w:div>
    <w:div w:id="202724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elibrary.ferc.gov/eLibrary/search" TargetMode="External"/><Relationship Id="rId7" Type="http://schemas.openxmlformats.org/officeDocument/2006/relationships/hyperlink" Target="https://elibrary.ferc.gov/eLibrary/search" TargetMode="External"/><Relationship Id="rId12" Type="http://schemas.openxmlformats.org/officeDocument/2006/relationships/hyperlink" Target="https://www.des.nh.gov/sites/g/files/ehbemt341/files/documents/winnipesaukee-graph2025.pdf" TargetMode="External"/><Relationship Id="rId17" Type="http://schemas.openxmlformats.org/officeDocument/2006/relationships/hyperlink" Target="https://nhdes.rtiamanzi.org/stations" TargetMode="External"/><Relationship Id="rId25" Type="http://schemas.openxmlformats.org/officeDocument/2006/relationships/hyperlink" Target="https://elibrary.ferc.gov/eLibrary/search"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google.com/maps/place/43%C2%B026'30.3%22N+71%C2%B035'18.1%22W/@43.4417539,-71.5929684,684m/data=!3m2!1e3!4b1!4m13!1m8!3m7!1s0x89e275337ecaaaff:0xeeda7d18f841274a!2sTilton,+NH+03276!3b1!8m2!3d43.4426486!4d-71.589209!16zL20vMHhkcGs!3m3!8m2!3d43.441754!4d-71.588355?entry=tt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maps/place/43%C2%B032'54.7%22N+71%C2%B027'54.1%22W/@43.5490513,-71.4728376,1625m/data=!3m1!1e3!4m13!1m8!3m7!1s0x4cb33420cfc9f979:0x66de89425f16124a!2sLakeport,+Laconia,+NH+03246!3b1!8m2!3d43.5472988!4d-71.4625732!16s%2Fm%2F02q90xl!3m3!8m2!3d43.548524!4d-71.465035?entry=ttu" TargetMode="External"/><Relationship Id="rId24" Type="http://schemas.openxmlformats.org/officeDocument/2006/relationships/hyperlink" Target="https://www.google.com/maps/place/43%C2%B017'08.4%22N+71%C2%B035'42.1%22W/@43.285674,-71.5968567,686m/data=!3m2!1e3!4b1!4m4!3m3!8m2!3d43.285674!4d-71.595036?entry=ttu"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elibrary.ferc.gov/eLibrary/search"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nwis.waterdata.usgs.gov/nwis/uv?cb_00060=on&amp;cb_00065=on&amp;format=gif_default&amp;site_no=01081000&amp;legacy=1&amp;period=&amp;begin_date=2025-07-12&amp;end_date=2025-10-14" TargetMode="External"/><Relationship Id="rId4" Type="http://schemas.openxmlformats.org/officeDocument/2006/relationships/webSettings" Target="webSettings.xml"/><Relationship Id="rId9" Type="http://schemas.openxmlformats.org/officeDocument/2006/relationships/hyperlink" Target="http://www.google.com/maps/@43.575105300000004,-71.45826273045957,14z" TargetMode="External"/><Relationship Id="rId14" Type="http://schemas.openxmlformats.org/officeDocument/2006/relationships/image" Target="media/image3.png"/><Relationship Id="rId22" Type="http://schemas.openxmlformats.org/officeDocument/2006/relationships/hyperlink" Target="https://www.google.com/maps/place/43%C2%B016'58.5%22N+71%C2%B036'04.5%22W/@43.2829249,-71.6038259,621m/data=!3m2!1e3!4b1!4m10!1m5!3m4!2zNDPCsDE3JzA4LjQiTiA3McKwMzUnNDIuMSJX!8m2!3d43.2856667!4d-71.5950278!3m3!8m2!3d43.282921!4d-71.601251?entry=tt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7</Pages>
  <Words>1456</Words>
  <Characters>8301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State of New Hampshire</Company>
  <LinksUpToDate>false</LinksUpToDate>
  <CharactersWithSpaces>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Ives, Wayne</dc:creator>
  <cp:keywords/>
  <dc:description/>
  <cp:lastModifiedBy>Ives, Wayne</cp:lastModifiedBy>
  <cp:revision>12</cp:revision>
  <cp:lastPrinted>2023-07-10T20:39:00Z</cp:lastPrinted>
  <dcterms:created xsi:type="dcterms:W3CDTF">2025-10-08T12:18:00Z</dcterms:created>
  <dcterms:modified xsi:type="dcterms:W3CDTF">2025-10-16T13:06:00Z</dcterms:modified>
</cp:coreProperties>
</file>